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547D8">
        <w:rPr>
          <w:lang w:val="uk-UA"/>
        </w:rPr>
        <w:t>технічних та якісних характеристик закупівлі медичних матеріалів (медичних виробів),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E431C9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E431C9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E431C9">
        <w:rPr>
          <w:lang w:val="uk-UA"/>
        </w:rPr>
        <w:t xml:space="preserve"> (К</w:t>
      </w:r>
      <w:r w:rsidRPr="00E431C9">
        <w:rPr>
          <w:lang w:val="uk-UA"/>
        </w:rPr>
        <w:t>НП</w:t>
      </w:r>
      <w:r w:rsidR="008F1264" w:rsidRPr="00E431C9">
        <w:rPr>
          <w:lang w:val="uk-UA"/>
        </w:rPr>
        <w:t xml:space="preserve"> «</w:t>
      </w:r>
      <w:r w:rsidR="00E431C9" w:rsidRPr="00E431C9">
        <w:rPr>
          <w:lang w:val="uk-UA"/>
        </w:rPr>
        <w:t>МКЛ №2 імені проф. О.О. Шалімова</w:t>
      </w:r>
      <w:r w:rsidR="008F1264" w:rsidRPr="00E431C9">
        <w:rPr>
          <w:lang w:val="uk-UA"/>
        </w:rPr>
        <w:t>»</w:t>
      </w:r>
      <w:r w:rsidR="00E431C9" w:rsidRPr="00E431C9">
        <w:rPr>
          <w:lang w:val="uk-UA"/>
        </w:rPr>
        <w:t xml:space="preserve"> ХМР</w:t>
      </w:r>
      <w:r w:rsidR="008F1264" w:rsidRPr="00E431C9">
        <w:rPr>
          <w:lang w:val="uk-UA"/>
        </w:rPr>
        <w:t>);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місцезнаходження – </w:t>
      </w:r>
      <w:r w:rsidR="00FF166B" w:rsidRPr="00E431C9">
        <w:rPr>
          <w:lang w:val="uk-UA"/>
        </w:rPr>
        <w:t>проспект Героїв Харкова, буд</w:t>
      </w:r>
      <w:r w:rsidR="004754FC">
        <w:rPr>
          <w:lang w:val="uk-UA"/>
        </w:rPr>
        <w:t>инок</w:t>
      </w:r>
      <w:r w:rsidR="00FF166B" w:rsidRPr="00E431C9">
        <w:rPr>
          <w:lang w:val="uk-UA"/>
        </w:rPr>
        <w:t xml:space="preserve"> 197, м. Харків, Харківська область, Україна, 61037</w:t>
      </w:r>
      <w:r w:rsidRPr="00E431C9">
        <w:rPr>
          <w:lang w:val="uk-UA"/>
        </w:rPr>
        <w:t>;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 xml:space="preserve">код за ЄДРПОУ </w:t>
      </w:r>
      <w:r w:rsidR="00FF166B" w:rsidRPr="00E431C9">
        <w:rPr>
          <w:lang w:val="uk-UA"/>
        </w:rPr>
        <w:t>03293617</w:t>
      </w:r>
      <w:r w:rsidRPr="00E431C9">
        <w:rPr>
          <w:lang w:val="uk-UA"/>
        </w:rPr>
        <w:t>;</w:t>
      </w:r>
    </w:p>
    <w:p w:rsid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E431C9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0D7D64" w:rsidRDefault="000D7D64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Послуги з поточного ремонту і технічного обслуговування </w:t>
      </w:r>
      <w:r w:rsidRPr="000D7D64">
        <w:rPr>
          <w:rFonts w:ascii="Times New Roman" w:hAnsi="Times New Roman" w:cs="Times New Roman"/>
          <w:b/>
          <w:sz w:val="24"/>
          <w:szCs w:val="24"/>
          <w:lang w:val="uk-UA"/>
        </w:rPr>
        <w:t>медичного обладнання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Апарат для анестезії </w:t>
      </w:r>
      <w:proofErr w:type="spellStart"/>
      <w:r w:rsidRPr="000D7D64">
        <w:rPr>
          <w:rFonts w:ascii="Times New Roman" w:hAnsi="Times New Roman" w:cs="Times New Roman"/>
          <w:b/>
          <w:bCs/>
          <w:sz w:val="24"/>
          <w:szCs w:val="24"/>
        </w:rPr>
        <w:t>Leon</w:t>
      </w:r>
      <w:proofErr w:type="spellEnd"/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(серійний номер: 0200020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HUL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00302405); Повітряний компресор 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DK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>-50-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DS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(серійний номер: 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7239-04-2010); Апарат для анестезії </w:t>
      </w:r>
      <w:proofErr w:type="spellStart"/>
      <w:r w:rsidRPr="000D7D64">
        <w:rPr>
          <w:rFonts w:ascii="Times New Roman" w:hAnsi="Times New Roman" w:cs="Times New Roman"/>
          <w:b/>
          <w:bCs/>
          <w:sz w:val="24"/>
          <w:szCs w:val="24"/>
        </w:rPr>
        <w:t>Leon</w:t>
      </w:r>
      <w:proofErr w:type="spellEnd"/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(серійний номер: 0200020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HUL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00302410); Повітряний компресор 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DK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>-50-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DS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(серійний номер: 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7126-04-2010); Повітряний компресор 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DK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>-50-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DS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(серійний номер: </w:t>
      </w:r>
      <w:r w:rsidRPr="000D7D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7D64">
        <w:rPr>
          <w:rFonts w:ascii="Times New Roman" w:hAnsi="Times New Roman" w:cs="Times New Roman"/>
          <w:b/>
          <w:bCs/>
          <w:sz w:val="24"/>
          <w:szCs w:val="24"/>
          <w:lang w:val="uk-UA"/>
        </w:rPr>
        <w:t>6381-12-2009)</w:t>
      </w:r>
    </w:p>
    <w:p w:rsidR="009547D8" w:rsidRPr="009547D8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754F2A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754F2A">
        <w:rPr>
          <w:lang w:val="uk-UA"/>
        </w:rPr>
        <w:t xml:space="preserve">Код за ЄЗС </w:t>
      </w:r>
      <w:r w:rsidR="009547D8" w:rsidRPr="009547D8">
        <w:rPr>
          <w:lang w:val="uk-UA"/>
        </w:rPr>
        <w:t xml:space="preserve">ДК 021:2015: </w:t>
      </w:r>
      <w:r w:rsidR="000D7D64" w:rsidRPr="003A7611">
        <w:rPr>
          <w:b/>
          <w:kern w:val="2"/>
          <w:lang w:val="uk-UA" w:bidi="hi-IN"/>
        </w:rPr>
        <w:t>50422000-9 Послуги з ремонту і технічного обслуговування хірургічного обладнання</w:t>
      </w:r>
      <w:bookmarkStart w:id="0" w:name="_GoBack"/>
      <w:bookmarkEnd w:id="0"/>
    </w:p>
    <w:p w:rsidR="008F1264" w:rsidRPr="00E256D3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E256D3">
        <w:rPr>
          <w:rStyle w:val="a5"/>
          <w:b/>
          <w:bCs/>
          <w:lang w:val="uk-UA"/>
        </w:rPr>
        <w:t>Вид та ідентифікатор процедури закупівлі:</w:t>
      </w:r>
      <w:r w:rsidRPr="00E256D3">
        <w:rPr>
          <w:lang w:val="uk-UA"/>
        </w:rPr>
        <w:t xml:space="preserve"> процедура закупівлі – відкриті торги (з особливостями), </w:t>
      </w:r>
      <w:r w:rsidR="000D7D64" w:rsidRPr="000D7D64">
        <w:rPr>
          <w:shd w:val="clear" w:color="auto" w:fill="FFFFFF"/>
        </w:rPr>
        <w:t>UA-2023-05-31-006166-a</w:t>
      </w:r>
    </w:p>
    <w:p w:rsidR="00754F2A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754F2A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5"/>
          <w:b/>
          <w:bCs/>
          <w:lang w:val="uk-UA"/>
        </w:rPr>
        <w:t> </w:t>
      </w:r>
      <w:r w:rsidR="000D7D64">
        <w:rPr>
          <w:lang w:val="uk-UA"/>
        </w:rPr>
        <w:t>165</w:t>
      </w:r>
      <w:r w:rsidR="00E256D3">
        <w:rPr>
          <w:lang w:val="uk-UA"/>
        </w:rPr>
        <w:t xml:space="preserve"> </w:t>
      </w:r>
      <w:r w:rsidR="009547D8">
        <w:rPr>
          <w:lang w:val="uk-UA"/>
        </w:rPr>
        <w:t>000.00</w:t>
      </w:r>
      <w:r w:rsidRPr="00754F2A">
        <w:rPr>
          <w:lang w:val="uk-UA"/>
        </w:rPr>
        <w:t xml:space="preserve">  грн. з ПДВ.</w:t>
      </w:r>
      <w:r w:rsidR="00CD4F92">
        <w:rPr>
          <w:lang w:val="uk-UA"/>
        </w:rPr>
        <w:t>, джерело фінансування – кошти НСЗУ.</w:t>
      </w:r>
    </w:p>
    <w:p w:rsidR="008F1264" w:rsidRPr="008F5D42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8F5D42">
        <w:rPr>
          <w:shd w:val="clear" w:color="auto" w:fill="FFFFFF"/>
          <w:lang w:val="uk-UA"/>
        </w:rPr>
        <w:t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послуги.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rStyle w:val="a3"/>
          <w:lang w:val="uk-UA"/>
        </w:rPr>
        <w:t> </w:t>
      </w:r>
      <w:r w:rsidRPr="00754F2A">
        <w:rPr>
          <w:rStyle w:val="a5"/>
          <w:b/>
          <w:bCs/>
          <w:lang w:val="uk-UA"/>
        </w:rPr>
        <w:t>Обґрунтування технічних та якісних характеристик предмета закупівлі:</w:t>
      </w:r>
    </w:p>
    <w:p w:rsidR="00D157B8" w:rsidRDefault="008F5D42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D4F92">
        <w:rPr>
          <w:lang w:val="uk-UA"/>
        </w:rPr>
        <w:t xml:space="preserve">Технічне обслуговування </w:t>
      </w:r>
      <w:r w:rsidRPr="00CD4F92">
        <w:rPr>
          <w:lang w:val="uk-UA"/>
        </w:rPr>
        <w:t>хірургічного</w:t>
      </w:r>
      <w:r w:rsidRPr="00CD4F92">
        <w:rPr>
          <w:lang w:val="uk-UA"/>
        </w:rPr>
        <w:t xml:space="preserve"> обладнання повинн</w:t>
      </w:r>
      <w:r w:rsidRPr="00CD4F92">
        <w:rPr>
          <w:lang w:val="uk-UA"/>
        </w:rPr>
        <w:t>о</w:t>
      </w:r>
      <w:r w:rsidRPr="00CD4F92">
        <w:rPr>
          <w:lang w:val="uk-UA"/>
        </w:rPr>
        <w:t xml:space="preserve"> виконуватись Учасником, який має відповідні ліцензії, дозволи, свідоцтва</w:t>
      </w:r>
      <w:r w:rsidRPr="00CD4F92">
        <w:rPr>
          <w:lang w:val="uk-UA"/>
        </w:rPr>
        <w:t>,</w:t>
      </w:r>
      <w:r w:rsidRPr="00CD4F92">
        <w:rPr>
          <w:lang w:val="uk-UA"/>
        </w:rPr>
        <w:t xml:space="preserve"> тощо на виконання даних </w:t>
      </w:r>
      <w:r w:rsidRPr="00CD4F92">
        <w:rPr>
          <w:lang w:val="uk-UA"/>
        </w:rPr>
        <w:t>послуг. О</w:t>
      </w:r>
      <w:r w:rsidRPr="00CD4F92">
        <w:rPr>
          <w:lang w:val="uk-UA"/>
        </w:rPr>
        <w:t xml:space="preserve">бслуговування </w:t>
      </w:r>
      <w:r w:rsidRPr="00CD4F92">
        <w:rPr>
          <w:lang w:val="uk-UA"/>
        </w:rPr>
        <w:t xml:space="preserve">та ремонт </w:t>
      </w:r>
      <w:r w:rsidRPr="00CD4F92">
        <w:rPr>
          <w:lang w:val="uk-UA"/>
        </w:rPr>
        <w:t xml:space="preserve">обладнання проводиться за місцем експлуатації </w:t>
      </w:r>
      <w:r w:rsidRPr="00CD4F92">
        <w:rPr>
          <w:lang w:val="uk-UA"/>
        </w:rPr>
        <w:t>н</w:t>
      </w:r>
      <w:r w:rsidRPr="00CD4F92">
        <w:rPr>
          <w:lang w:val="uk-UA"/>
        </w:rPr>
        <w:t>а території замовника</w:t>
      </w:r>
      <w:r w:rsidRPr="00CD4F92">
        <w:rPr>
          <w:lang w:val="uk-UA"/>
        </w:rPr>
        <w:t>,</w:t>
      </w:r>
      <w:r w:rsidRPr="00CD4F92">
        <w:rPr>
          <w:lang w:val="uk-UA"/>
        </w:rPr>
        <w:t xml:space="preserve"> відповідно до регламенту, нормативно</w:t>
      </w:r>
      <w:r w:rsidR="00CD4F92" w:rsidRPr="00CD4F92">
        <w:rPr>
          <w:lang w:val="uk-UA"/>
        </w:rPr>
        <w:t>-</w:t>
      </w:r>
      <w:r w:rsidRPr="00CD4F92">
        <w:rPr>
          <w:lang w:val="uk-UA"/>
        </w:rPr>
        <w:t>технічної або експлуатаційної документації виробника обладнання.</w:t>
      </w:r>
    </w:p>
    <w:p w:rsidR="008F1264" w:rsidRPr="00CD4F92" w:rsidRDefault="00CD4F92" w:rsidP="00D157B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Більш детальна інформація вказана в додатку 1 до Тендерної документації закупівлі.</w:t>
      </w:r>
    </w:p>
    <w:p w:rsidR="00D157B8" w:rsidRDefault="00D157B8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754F2A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>
        <w:rPr>
          <w:lang w:val="uk-UA"/>
        </w:rPr>
        <w:t>Термін надання послуги</w:t>
      </w:r>
      <w:r w:rsidR="008F1264" w:rsidRPr="00754F2A">
        <w:rPr>
          <w:lang w:val="uk-UA"/>
        </w:rPr>
        <w:t xml:space="preserve"> – </w:t>
      </w:r>
      <w:r>
        <w:rPr>
          <w:lang w:val="uk-UA"/>
        </w:rPr>
        <w:t>д</w:t>
      </w:r>
      <w:r w:rsidR="008F1264" w:rsidRPr="00754F2A">
        <w:rPr>
          <w:lang w:val="uk-UA"/>
        </w:rPr>
        <w:t xml:space="preserve">о </w:t>
      </w:r>
      <w:r w:rsidR="00754F2A" w:rsidRPr="00754F2A">
        <w:rPr>
          <w:lang w:val="uk-UA"/>
        </w:rPr>
        <w:t>25</w:t>
      </w:r>
      <w:r w:rsidR="008F1264" w:rsidRPr="00754F2A">
        <w:rPr>
          <w:lang w:val="uk-UA"/>
        </w:rPr>
        <w:t xml:space="preserve"> грудня 2023р.</w:t>
      </w:r>
    </w:p>
    <w:sectPr w:rsidR="008F1264" w:rsidRPr="00754F2A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D7D64"/>
    <w:rsid w:val="004754FC"/>
    <w:rsid w:val="004841D9"/>
    <w:rsid w:val="006B1923"/>
    <w:rsid w:val="006D4018"/>
    <w:rsid w:val="00754F2A"/>
    <w:rsid w:val="008F1264"/>
    <w:rsid w:val="008F5D42"/>
    <w:rsid w:val="009547D8"/>
    <w:rsid w:val="00AC6917"/>
    <w:rsid w:val="00BF68B0"/>
    <w:rsid w:val="00CD4F92"/>
    <w:rsid w:val="00D157B8"/>
    <w:rsid w:val="00DE5E21"/>
    <w:rsid w:val="00E256D3"/>
    <w:rsid w:val="00E431C9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3</cp:revision>
  <dcterms:created xsi:type="dcterms:W3CDTF">2023-05-31T12:01:00Z</dcterms:created>
  <dcterms:modified xsi:type="dcterms:W3CDTF">2023-05-31T12:01:00Z</dcterms:modified>
</cp:coreProperties>
</file>