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8F1264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8F1264">
        <w:rPr>
          <w:rStyle w:val="a3"/>
          <w:lang w:val="uk-UA"/>
        </w:rPr>
        <w:t>ОБҐРУНТУВАННЯ</w:t>
      </w:r>
    </w:p>
    <w:p w:rsidR="008F1264" w:rsidRPr="00E431C9" w:rsidRDefault="00B47C2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B93829">
        <w:rPr>
          <w:b/>
          <w:bCs/>
          <w:color w:val="0E1D2F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431C9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  <w:r w:rsidR="00B91809">
        <w:rPr>
          <w:rStyle w:val="a5"/>
          <w:lang w:val="uk-UA"/>
        </w:rPr>
        <w:t xml:space="preserve"> </w:t>
      </w:r>
    </w:p>
    <w:p w:rsidR="00E431C9" w:rsidRP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E431C9">
        <w:rPr>
          <w:rStyle w:val="a3"/>
          <w:i/>
          <w:iCs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E431C9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b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E431C9">
        <w:rPr>
          <w:lang w:val="uk-UA"/>
        </w:rPr>
        <w:t xml:space="preserve"> (К</w:t>
      </w:r>
      <w:r w:rsidRPr="00E431C9">
        <w:rPr>
          <w:lang w:val="uk-UA"/>
        </w:rPr>
        <w:t>НП</w:t>
      </w:r>
      <w:r w:rsidR="008F1264" w:rsidRPr="00E431C9">
        <w:rPr>
          <w:lang w:val="uk-UA"/>
        </w:rPr>
        <w:t xml:space="preserve"> «</w:t>
      </w:r>
      <w:r w:rsidR="00E431C9" w:rsidRPr="00E431C9">
        <w:rPr>
          <w:lang w:val="uk-UA"/>
        </w:rPr>
        <w:t>МКЛ №2 імені проф. О.О. Шалімова</w:t>
      </w:r>
      <w:r w:rsidR="008F1264" w:rsidRPr="00E431C9">
        <w:rPr>
          <w:lang w:val="uk-UA"/>
        </w:rPr>
        <w:t>»</w:t>
      </w:r>
      <w:r w:rsidR="00E431C9" w:rsidRPr="00E431C9">
        <w:rPr>
          <w:lang w:val="uk-UA"/>
        </w:rPr>
        <w:t xml:space="preserve"> ХМР</w:t>
      </w:r>
      <w:r w:rsidR="008F1264" w:rsidRPr="00E431C9">
        <w:rPr>
          <w:lang w:val="uk-UA"/>
        </w:rPr>
        <w:t>);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lang w:val="uk-UA"/>
        </w:rPr>
        <w:t xml:space="preserve">місцезнаходження – </w:t>
      </w:r>
      <w:r w:rsidR="00FF166B" w:rsidRPr="00E431C9">
        <w:rPr>
          <w:lang w:val="uk-UA"/>
        </w:rPr>
        <w:t>проспект Героїв Харкова, буд</w:t>
      </w:r>
      <w:r w:rsidR="004754FC">
        <w:rPr>
          <w:lang w:val="uk-UA"/>
        </w:rPr>
        <w:t>инок</w:t>
      </w:r>
      <w:r w:rsidR="00FF166B" w:rsidRPr="00E431C9">
        <w:rPr>
          <w:lang w:val="uk-UA"/>
        </w:rPr>
        <w:t xml:space="preserve"> 197, м. Харків, Харківська область, Україна, 61037</w:t>
      </w:r>
      <w:r w:rsidRPr="00E431C9">
        <w:rPr>
          <w:lang w:val="uk-UA"/>
        </w:rPr>
        <w:t>;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lang w:val="uk-UA"/>
        </w:rPr>
        <w:t xml:space="preserve">код за ЄДРПОУ </w:t>
      </w:r>
      <w:r w:rsidR="00FF166B" w:rsidRPr="00E431C9">
        <w:rPr>
          <w:lang w:val="uk-UA"/>
        </w:rPr>
        <w:t>03293617</w:t>
      </w:r>
      <w:r w:rsidRPr="00E431C9">
        <w:rPr>
          <w:lang w:val="uk-UA"/>
        </w:rPr>
        <w:t>;</w:t>
      </w:r>
    </w:p>
    <w:p w:rsid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F1264" w:rsidRPr="00A94AB8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E431C9">
        <w:rPr>
          <w:rStyle w:val="a5"/>
          <w:b/>
          <w:bCs/>
          <w:lang w:val="uk-UA"/>
        </w:rPr>
        <w:t xml:space="preserve">Назва предмета закупівлі із зазначенням коду за Єдиним закупівельним словником (у разі поділу </w:t>
      </w:r>
      <w:r w:rsidRPr="00A94AB8">
        <w:rPr>
          <w:rStyle w:val="a5"/>
          <w:b/>
          <w:bCs/>
          <w:lang w:val="uk-UA"/>
        </w:rPr>
        <w:t>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A94AB8" w:rsidRDefault="008A1C45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val="uk-UA" w:bidi="hi-IN"/>
        </w:rPr>
      </w:pPr>
      <w:r w:rsidRPr="00A94AB8">
        <w:rPr>
          <w:rFonts w:ascii="Times New Roman" w:hAnsi="Times New Roman" w:cs="Times New Roman"/>
          <w:sz w:val="24"/>
          <w:szCs w:val="24"/>
          <w:lang w:val="uk-UA"/>
        </w:rPr>
        <w:t>Послуги з гістологічних досліджень</w:t>
      </w:r>
    </w:p>
    <w:p w:rsidR="009547D8" w:rsidRPr="00A94AB8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A94AB8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A94AB8">
        <w:rPr>
          <w:lang w:val="uk-UA"/>
        </w:rPr>
        <w:t xml:space="preserve">Код за ЄЗС </w:t>
      </w:r>
      <w:r w:rsidR="008A1C45" w:rsidRPr="00A94AB8">
        <w:rPr>
          <w:lang w:val="uk-UA"/>
        </w:rPr>
        <w:t>ДК 021:2</w:t>
      </w:r>
      <w:bookmarkStart w:id="0" w:name="_GoBack"/>
      <w:bookmarkEnd w:id="0"/>
      <w:r w:rsidR="008A1C45" w:rsidRPr="00A94AB8">
        <w:rPr>
          <w:lang w:val="uk-UA"/>
        </w:rPr>
        <w:t>015: 85111800-8 Послуги з патологоанатомічних досліджень</w:t>
      </w:r>
    </w:p>
    <w:p w:rsidR="008F1264" w:rsidRPr="00A94AB8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A94AB8">
        <w:rPr>
          <w:rStyle w:val="a5"/>
          <w:b/>
          <w:bCs/>
          <w:lang w:val="uk-UA"/>
        </w:rPr>
        <w:t>Вид та ідентифікатор процедури закупівлі:</w:t>
      </w:r>
      <w:r w:rsidRPr="00A94AB8">
        <w:rPr>
          <w:lang w:val="uk-UA"/>
        </w:rPr>
        <w:t xml:space="preserve"> процедура закупівлі – відкриті торги (з особливостями), </w:t>
      </w:r>
      <w:r w:rsidR="008A1C45" w:rsidRPr="00A94AB8">
        <w:rPr>
          <w:shd w:val="clear" w:color="auto" w:fill="FFFFFF"/>
          <w:lang w:val="uk-UA"/>
        </w:rPr>
        <w:t>UA-2023-10-03-002896-a</w:t>
      </w:r>
    </w:p>
    <w:p w:rsidR="00B47C24" w:rsidRPr="00A94AB8" w:rsidRDefault="00B47C24" w:rsidP="008F1264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E1D2F"/>
          <w:lang w:val="uk-UA"/>
        </w:rPr>
      </w:pPr>
      <w:r w:rsidRPr="00A94AB8">
        <w:rPr>
          <w:b/>
          <w:i/>
          <w:color w:val="0E1D2F"/>
          <w:lang w:val="uk-UA"/>
        </w:rPr>
        <w:t>Обґрунтування обсягів закупівлі:</w:t>
      </w:r>
    </w:p>
    <w:p w:rsidR="0053129C" w:rsidRDefault="0053129C" w:rsidP="00A94AB8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A94AB8">
        <w:rPr>
          <w:color w:val="0E1D2F"/>
          <w:lang w:val="uk-UA"/>
        </w:rPr>
        <w:t>Обсяги визначено відповідно до</w:t>
      </w:r>
      <w:r w:rsidR="009C45FD" w:rsidRPr="00A94AB8">
        <w:rPr>
          <w:color w:val="0E1D2F"/>
          <w:lang w:val="uk-UA"/>
        </w:rPr>
        <w:t xml:space="preserve"> </w:t>
      </w:r>
      <w:proofErr w:type="spellStart"/>
      <w:r w:rsidR="009C45FD" w:rsidRPr="00A94AB8">
        <w:rPr>
          <w:color w:val="0E1D2F"/>
          <w:lang w:val="uk-UA"/>
        </w:rPr>
        <w:t>плануємої</w:t>
      </w:r>
      <w:proofErr w:type="spellEnd"/>
      <w:r w:rsidR="009C45FD" w:rsidRPr="00A94AB8">
        <w:rPr>
          <w:color w:val="0E1D2F"/>
          <w:lang w:val="uk-UA"/>
        </w:rPr>
        <w:t xml:space="preserve"> кількості гістологічних досліджень,</w:t>
      </w:r>
      <w:r w:rsidRPr="00A94AB8">
        <w:rPr>
          <w:color w:val="0E1D2F"/>
          <w:lang w:val="uk-UA"/>
        </w:rPr>
        <w:t xml:space="preserve"> обрахованої Замовником на основі </w:t>
      </w:r>
      <w:r w:rsidR="009C45FD" w:rsidRPr="00A94AB8">
        <w:rPr>
          <w:color w:val="0E1D2F"/>
          <w:lang w:val="uk-UA"/>
        </w:rPr>
        <w:t xml:space="preserve">середньої кількості </w:t>
      </w:r>
      <w:r w:rsidR="001C6718" w:rsidRPr="00A94AB8">
        <w:rPr>
          <w:color w:val="0E1D2F"/>
          <w:lang w:val="uk-UA"/>
        </w:rPr>
        <w:t>попередніх д</w:t>
      </w:r>
      <w:r w:rsidR="009C45FD" w:rsidRPr="00A94AB8">
        <w:rPr>
          <w:color w:val="0E1D2F"/>
          <w:lang w:val="uk-UA"/>
        </w:rPr>
        <w:t>осліджень</w:t>
      </w:r>
      <w:r w:rsidR="00A94AB8" w:rsidRPr="00A94AB8">
        <w:rPr>
          <w:color w:val="0E1D2F"/>
          <w:lang w:val="uk-UA"/>
        </w:rPr>
        <w:t xml:space="preserve"> за 2023 рік</w:t>
      </w:r>
      <w:r w:rsidR="009C45FD" w:rsidRPr="00A94AB8">
        <w:rPr>
          <w:color w:val="0E1D2F"/>
          <w:lang w:val="uk-UA"/>
        </w:rPr>
        <w:t xml:space="preserve">, з урахуванням зросту </w:t>
      </w:r>
      <w:r w:rsidR="00A94AB8" w:rsidRPr="00A94AB8">
        <w:rPr>
          <w:color w:val="0E1D2F"/>
          <w:lang w:val="uk-UA"/>
        </w:rPr>
        <w:t xml:space="preserve">операційних </w:t>
      </w:r>
      <w:proofErr w:type="spellStart"/>
      <w:r w:rsidR="00A94AB8" w:rsidRPr="00A94AB8">
        <w:rPr>
          <w:color w:val="0E1D2F"/>
          <w:lang w:val="uk-UA"/>
        </w:rPr>
        <w:t>втручань</w:t>
      </w:r>
      <w:proofErr w:type="spellEnd"/>
      <w:r w:rsidR="00A94AB8" w:rsidRPr="00A94AB8">
        <w:rPr>
          <w:color w:val="0E1D2F"/>
          <w:lang w:val="uk-UA"/>
        </w:rPr>
        <w:t xml:space="preserve"> після яких</w:t>
      </w:r>
      <w:r w:rsidR="00A94AB8">
        <w:rPr>
          <w:color w:val="0E1D2F"/>
          <w:lang w:val="uk-UA"/>
        </w:rPr>
        <w:t xml:space="preserve"> видалений матеріал потребує додаткових досліджень.</w:t>
      </w:r>
    </w:p>
    <w:p w:rsidR="00754F2A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754F2A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8F1264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754F2A">
        <w:rPr>
          <w:rStyle w:val="a5"/>
          <w:b/>
          <w:bCs/>
          <w:lang w:val="uk-UA"/>
        </w:rPr>
        <w:t> </w:t>
      </w:r>
      <w:r w:rsidR="00A94AB8">
        <w:rPr>
          <w:lang w:val="uk-UA"/>
        </w:rPr>
        <w:t>570 000</w:t>
      </w:r>
      <w:r w:rsidRPr="00754F2A">
        <w:rPr>
          <w:lang w:val="uk-UA"/>
        </w:rPr>
        <w:t xml:space="preserve">  грн. з ПДВ.</w:t>
      </w:r>
      <w:r w:rsidR="00CD4F92">
        <w:rPr>
          <w:lang w:val="uk-UA"/>
        </w:rPr>
        <w:t>, джерело фінансування – кошти НСЗУ.</w:t>
      </w:r>
    </w:p>
    <w:p w:rsidR="00A94AB8" w:rsidRDefault="00A94AB8" w:rsidP="00A94AB8">
      <w:pPr>
        <w:pStyle w:val="a4"/>
        <w:shd w:val="clear" w:color="auto" w:fill="FFFFFF"/>
        <w:spacing w:after="150"/>
        <w:jc w:val="both"/>
        <w:rPr>
          <w:shd w:val="clear" w:color="auto" w:fill="FFFFFF"/>
          <w:lang w:val="uk-UA"/>
        </w:rPr>
      </w:pPr>
      <w:r w:rsidRPr="00A94AB8">
        <w:rPr>
          <w:shd w:val="clear" w:color="auto" w:fill="FFFFFF"/>
          <w:lang w:val="uk-UA"/>
        </w:rPr>
        <w:t xml:space="preserve">Розмір очікуваної вартості у розмірі </w:t>
      </w:r>
      <w:r>
        <w:rPr>
          <w:shd w:val="clear" w:color="auto" w:fill="FFFFFF"/>
          <w:lang w:val="uk-UA"/>
        </w:rPr>
        <w:t>570 000</w:t>
      </w:r>
      <w:r w:rsidRPr="00A94AB8">
        <w:rPr>
          <w:shd w:val="clear" w:color="auto" w:fill="FFFFFF"/>
          <w:lang w:val="uk-UA"/>
        </w:rPr>
        <w:t>,00 грн. (</w:t>
      </w:r>
      <w:r>
        <w:rPr>
          <w:shd w:val="clear" w:color="auto" w:fill="FFFFFF"/>
          <w:lang w:val="uk-UA"/>
        </w:rPr>
        <w:t>п’ятсот сімдесят</w:t>
      </w:r>
      <w:r w:rsidRPr="00A94AB8">
        <w:rPr>
          <w:shd w:val="clear" w:color="auto" w:fill="FFFFFF"/>
          <w:lang w:val="uk-UA"/>
        </w:rPr>
        <w:t xml:space="preserve"> тисяч гривень 00 копійок) з ПДВ був визначений відповідно до Наказу Міністерства розвитку економіки, торгівлі та сільського господарства від 18.02.2020 № 275 «Про затвердження примірної</w:t>
      </w:r>
      <w:r>
        <w:rPr>
          <w:shd w:val="clear" w:color="auto" w:fill="FFFFFF"/>
          <w:lang w:val="uk-UA"/>
        </w:rPr>
        <w:t xml:space="preserve"> </w:t>
      </w:r>
      <w:r w:rsidRPr="00A94AB8">
        <w:rPr>
          <w:shd w:val="clear" w:color="auto" w:fill="FFFFFF"/>
          <w:lang w:val="uk-UA"/>
        </w:rPr>
        <w:t>методики визначення очікуваної вартості предмета закупівлі», шляхом аналізу ринку через використання загальнодоступної інформації. Таким чином, очікувану послуг визначено на підставі закупівельних цін попередніх закупівель на аналогічні послуги</w:t>
      </w:r>
      <w:r>
        <w:rPr>
          <w:shd w:val="clear" w:color="auto" w:fill="FFFFFF"/>
          <w:lang w:val="uk-UA"/>
        </w:rPr>
        <w:t xml:space="preserve"> та </w:t>
      </w:r>
      <w:r w:rsidRPr="00A94AB8">
        <w:rPr>
          <w:shd w:val="clear" w:color="auto" w:fill="FFFFFF"/>
          <w:lang w:val="uk-UA"/>
        </w:rPr>
        <w:t>через систему закупівель "</w:t>
      </w:r>
      <w:proofErr w:type="spellStart"/>
      <w:r w:rsidRPr="00A94AB8">
        <w:rPr>
          <w:shd w:val="clear" w:color="auto" w:fill="FFFFFF"/>
          <w:lang w:val="uk-UA"/>
        </w:rPr>
        <w:t>Prozorro</w:t>
      </w:r>
      <w:proofErr w:type="spellEnd"/>
      <w:r w:rsidRPr="00A94AB8">
        <w:rPr>
          <w:shd w:val="clear" w:color="auto" w:fill="FFFFFF"/>
          <w:lang w:val="uk-UA"/>
        </w:rPr>
        <w:t>"</w:t>
      </w:r>
    </w:p>
    <w:p w:rsidR="008F1264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754F2A">
        <w:rPr>
          <w:rStyle w:val="a3"/>
          <w:lang w:val="uk-UA"/>
        </w:rPr>
        <w:t> </w:t>
      </w:r>
      <w:r w:rsidRPr="00754F2A">
        <w:rPr>
          <w:rStyle w:val="a5"/>
          <w:b/>
          <w:bCs/>
          <w:lang w:val="uk-UA"/>
        </w:rPr>
        <w:t>Обґрунтування технічних та якісних характеристик предмета закупівлі:</w:t>
      </w:r>
    </w:p>
    <w:p w:rsidR="00F132F0" w:rsidRPr="00D80BAA" w:rsidRDefault="00A94AB8" w:rsidP="00000D47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94AB8">
        <w:rPr>
          <w:lang w:val="uk-UA"/>
        </w:rPr>
        <w:t xml:space="preserve">Технічні та якісні характеристики предмета закупівлі складені відповідно до потреб </w:t>
      </w:r>
      <w:r w:rsidR="00000D47">
        <w:rPr>
          <w:lang w:val="uk-UA"/>
        </w:rPr>
        <w:t>лікарні</w:t>
      </w:r>
      <w:r w:rsidRPr="00A94AB8">
        <w:rPr>
          <w:lang w:val="uk-UA"/>
        </w:rPr>
        <w:t xml:space="preserve"> та</w:t>
      </w:r>
      <w:r w:rsidR="00000D47">
        <w:rPr>
          <w:lang w:val="uk-UA"/>
        </w:rPr>
        <w:t xml:space="preserve"> з урахуванням </w:t>
      </w:r>
      <w:r w:rsidRPr="00A94AB8">
        <w:rPr>
          <w:lang w:val="uk-UA"/>
        </w:rPr>
        <w:t>Наказу МОЗ України від 06.09.2021 № 1877 «Про затвердження Порядку проведення патологоанатомічного розтину».</w:t>
      </w:r>
    </w:p>
    <w:p w:rsidR="00000D47" w:rsidRDefault="00000D47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8F1264" w:rsidRPr="00754F2A" w:rsidRDefault="00B47C2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>
        <w:rPr>
          <w:lang w:val="uk-UA"/>
        </w:rPr>
        <w:t xml:space="preserve">Строк </w:t>
      </w:r>
      <w:r w:rsidR="00000D47">
        <w:rPr>
          <w:lang w:val="uk-UA"/>
        </w:rPr>
        <w:t>виконання</w:t>
      </w:r>
      <w:r w:rsidR="008F1264" w:rsidRPr="00754F2A">
        <w:rPr>
          <w:lang w:val="uk-UA"/>
        </w:rPr>
        <w:t xml:space="preserve"> – </w:t>
      </w:r>
      <w:r w:rsidR="00CD4F92">
        <w:rPr>
          <w:lang w:val="uk-UA"/>
        </w:rPr>
        <w:t>д</w:t>
      </w:r>
      <w:r w:rsidR="008F1264" w:rsidRPr="00754F2A">
        <w:rPr>
          <w:lang w:val="uk-UA"/>
        </w:rPr>
        <w:t xml:space="preserve">о </w:t>
      </w:r>
      <w:r>
        <w:rPr>
          <w:lang w:val="uk-UA"/>
        </w:rPr>
        <w:t>31</w:t>
      </w:r>
      <w:r w:rsidR="008F1264" w:rsidRPr="00754F2A">
        <w:rPr>
          <w:lang w:val="uk-UA"/>
        </w:rPr>
        <w:t xml:space="preserve"> грудня 2023р.</w:t>
      </w:r>
    </w:p>
    <w:sectPr w:rsidR="008F1264" w:rsidRPr="00754F2A" w:rsidSect="00AC6917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8146B"/>
    <w:multiLevelType w:val="hybridMultilevel"/>
    <w:tmpl w:val="EAEAB824"/>
    <w:lvl w:ilvl="0" w:tplc="4D50532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00D47"/>
    <w:rsid w:val="000D7D64"/>
    <w:rsid w:val="001C6718"/>
    <w:rsid w:val="001F6A73"/>
    <w:rsid w:val="004754FC"/>
    <w:rsid w:val="004841D9"/>
    <w:rsid w:val="0053129C"/>
    <w:rsid w:val="006B1923"/>
    <w:rsid w:val="006D4018"/>
    <w:rsid w:val="00754F2A"/>
    <w:rsid w:val="008A1C45"/>
    <w:rsid w:val="008F1264"/>
    <w:rsid w:val="008F5D42"/>
    <w:rsid w:val="009547D8"/>
    <w:rsid w:val="009C45FD"/>
    <w:rsid w:val="00A567F7"/>
    <w:rsid w:val="00A94AB8"/>
    <w:rsid w:val="00AC6917"/>
    <w:rsid w:val="00B47C24"/>
    <w:rsid w:val="00B91809"/>
    <w:rsid w:val="00BF68B0"/>
    <w:rsid w:val="00CD4F92"/>
    <w:rsid w:val="00D157B8"/>
    <w:rsid w:val="00D80BAA"/>
    <w:rsid w:val="00DE5E21"/>
    <w:rsid w:val="00E256D3"/>
    <w:rsid w:val="00E431C9"/>
    <w:rsid w:val="00F132F0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2</cp:revision>
  <dcterms:created xsi:type="dcterms:W3CDTF">2023-10-03T12:47:00Z</dcterms:created>
  <dcterms:modified xsi:type="dcterms:W3CDTF">2023-10-03T12:47:00Z</dcterms:modified>
</cp:coreProperties>
</file>