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264" w:rsidRPr="00075C20" w:rsidRDefault="008F1264" w:rsidP="00E431C9">
      <w:pPr>
        <w:pStyle w:val="a4"/>
        <w:shd w:val="clear" w:color="auto" w:fill="FFFFFF"/>
        <w:spacing w:before="0" w:beforeAutospacing="0" w:after="150" w:afterAutospacing="0"/>
        <w:jc w:val="center"/>
        <w:rPr>
          <w:lang w:val="uk-UA"/>
        </w:rPr>
      </w:pPr>
      <w:r w:rsidRPr="00075C20">
        <w:rPr>
          <w:rStyle w:val="a3"/>
          <w:lang w:val="uk-UA"/>
        </w:rPr>
        <w:t>ОБҐРУНТУВАННЯ</w:t>
      </w:r>
    </w:p>
    <w:p w:rsidR="008F1264" w:rsidRPr="00075C20" w:rsidRDefault="00B47C24" w:rsidP="00E431C9">
      <w:pPr>
        <w:pStyle w:val="a4"/>
        <w:shd w:val="clear" w:color="auto" w:fill="FFFFFF"/>
        <w:spacing w:before="0" w:beforeAutospacing="0" w:after="0" w:afterAutospacing="0"/>
        <w:jc w:val="center"/>
        <w:rPr>
          <w:lang w:val="uk-UA"/>
        </w:rPr>
      </w:pPr>
      <w:r w:rsidRPr="00075C20">
        <w:rPr>
          <w:b/>
          <w:bCs/>
          <w:color w:val="0E1D2F"/>
          <w:lang w:val="uk-UA"/>
        </w:rPr>
        <w:t>технічних та якісних характеристик предмета закупівлі, розміру бюджетного призначення, очікуваної вартості предмета закупівлі</w:t>
      </w:r>
    </w:p>
    <w:p w:rsidR="008F1264" w:rsidRPr="00075C20" w:rsidRDefault="008F1264" w:rsidP="00E431C9">
      <w:pPr>
        <w:pStyle w:val="a4"/>
        <w:shd w:val="clear" w:color="auto" w:fill="FFFFFF"/>
        <w:spacing w:before="0" w:beforeAutospacing="0" w:after="0" w:afterAutospacing="0"/>
        <w:jc w:val="center"/>
        <w:rPr>
          <w:lang w:val="uk-UA"/>
        </w:rPr>
      </w:pPr>
      <w:r w:rsidRPr="00075C20">
        <w:rPr>
          <w:rStyle w:val="a5"/>
          <w:lang w:val="uk-UA"/>
        </w:rPr>
        <w:t>(оприлюднюється на виконання постанови КМУ №710 від 11.10.2016 «Про ефективне використання державних коштів» (зі змінами))</w:t>
      </w:r>
      <w:r w:rsidR="00B91809" w:rsidRPr="00075C20">
        <w:rPr>
          <w:rStyle w:val="a5"/>
          <w:lang w:val="uk-UA"/>
        </w:rPr>
        <w:t xml:space="preserve"> </w:t>
      </w:r>
    </w:p>
    <w:p w:rsidR="00E431C9" w:rsidRPr="00075C20" w:rsidRDefault="00E431C9" w:rsidP="00E431C9">
      <w:pPr>
        <w:pStyle w:val="a4"/>
        <w:shd w:val="clear" w:color="auto" w:fill="FFFFFF"/>
        <w:spacing w:before="0" w:beforeAutospacing="0" w:after="0" w:afterAutospacing="0"/>
        <w:jc w:val="both"/>
        <w:rPr>
          <w:b/>
          <w:lang w:val="uk-UA"/>
        </w:rPr>
      </w:pPr>
      <w:r w:rsidRPr="00075C20">
        <w:rPr>
          <w:rStyle w:val="a3"/>
          <w:i/>
          <w:iCs/>
          <w:shd w:val="clear" w:color="auto" w:fill="FFFFFF"/>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8F1264" w:rsidRPr="00075C20" w:rsidRDefault="00FF166B" w:rsidP="00E431C9">
      <w:pPr>
        <w:pStyle w:val="a4"/>
        <w:shd w:val="clear" w:color="auto" w:fill="FFFFFF"/>
        <w:spacing w:before="0" w:beforeAutospacing="0" w:after="0" w:afterAutospacing="0"/>
        <w:jc w:val="both"/>
        <w:rPr>
          <w:lang w:val="uk-UA"/>
        </w:rPr>
      </w:pPr>
      <w:r w:rsidRPr="00075C20">
        <w:rPr>
          <w:b/>
          <w:lang w:val="uk-UA"/>
        </w:rPr>
        <w:t>КОМУНАЛЬНЕ НЕКОМЕРЦІЙНЕ ПІДПРИЄМСТВО «МІСЬКА КЛІНІЧНА ЛІКАРНЯ № 2 ІМЕНІ ПРОФ. О.О.ШАЛІМОВА» ХАРКІВСЬКОЇ МІСЬКОЇ РАДИ</w:t>
      </w:r>
      <w:r w:rsidR="008F1264" w:rsidRPr="00075C20">
        <w:rPr>
          <w:lang w:val="uk-UA"/>
        </w:rPr>
        <w:t xml:space="preserve"> (К</w:t>
      </w:r>
      <w:r w:rsidRPr="00075C20">
        <w:rPr>
          <w:lang w:val="uk-UA"/>
        </w:rPr>
        <w:t>НП</w:t>
      </w:r>
      <w:r w:rsidR="008F1264" w:rsidRPr="00075C20">
        <w:rPr>
          <w:lang w:val="uk-UA"/>
        </w:rPr>
        <w:t xml:space="preserve"> «</w:t>
      </w:r>
      <w:r w:rsidR="00E431C9" w:rsidRPr="00075C20">
        <w:rPr>
          <w:lang w:val="uk-UA"/>
        </w:rPr>
        <w:t>МКЛ №2 імені проф. О.О. Шалімова</w:t>
      </w:r>
      <w:r w:rsidR="008F1264" w:rsidRPr="00075C20">
        <w:rPr>
          <w:lang w:val="uk-UA"/>
        </w:rPr>
        <w:t>»</w:t>
      </w:r>
      <w:r w:rsidR="00E431C9" w:rsidRPr="00075C20">
        <w:rPr>
          <w:lang w:val="uk-UA"/>
        </w:rPr>
        <w:t xml:space="preserve"> ХМР</w:t>
      </w:r>
      <w:r w:rsidR="008F1264" w:rsidRPr="00075C20">
        <w:rPr>
          <w:lang w:val="uk-UA"/>
        </w:rPr>
        <w:t>);</w:t>
      </w:r>
    </w:p>
    <w:p w:rsidR="008F1264" w:rsidRPr="00075C20" w:rsidRDefault="008F1264" w:rsidP="00E431C9">
      <w:pPr>
        <w:pStyle w:val="a4"/>
        <w:shd w:val="clear" w:color="auto" w:fill="FFFFFF"/>
        <w:spacing w:before="0" w:beforeAutospacing="0" w:after="0" w:afterAutospacing="0"/>
        <w:jc w:val="both"/>
        <w:rPr>
          <w:lang w:val="uk-UA"/>
        </w:rPr>
      </w:pPr>
      <w:r w:rsidRPr="00075C20">
        <w:rPr>
          <w:lang w:val="uk-UA"/>
        </w:rPr>
        <w:t xml:space="preserve">місцезнаходження – </w:t>
      </w:r>
      <w:r w:rsidR="00FF166B" w:rsidRPr="00075C20">
        <w:rPr>
          <w:lang w:val="uk-UA"/>
        </w:rPr>
        <w:t>проспект Героїв Харкова, буд</w:t>
      </w:r>
      <w:r w:rsidR="004754FC" w:rsidRPr="00075C20">
        <w:rPr>
          <w:lang w:val="uk-UA"/>
        </w:rPr>
        <w:t>инок</w:t>
      </w:r>
      <w:r w:rsidR="00FF166B" w:rsidRPr="00075C20">
        <w:rPr>
          <w:lang w:val="uk-UA"/>
        </w:rPr>
        <w:t xml:space="preserve"> 197, м. Харків, Харківська область, Україна, 61037</w:t>
      </w:r>
      <w:r w:rsidRPr="00075C20">
        <w:rPr>
          <w:lang w:val="uk-UA"/>
        </w:rPr>
        <w:t>;</w:t>
      </w:r>
    </w:p>
    <w:p w:rsidR="008F1264" w:rsidRPr="00075C20" w:rsidRDefault="008F1264" w:rsidP="00E431C9">
      <w:pPr>
        <w:pStyle w:val="a4"/>
        <w:shd w:val="clear" w:color="auto" w:fill="FFFFFF"/>
        <w:spacing w:before="0" w:beforeAutospacing="0" w:after="0" w:afterAutospacing="0"/>
        <w:jc w:val="both"/>
        <w:rPr>
          <w:lang w:val="uk-UA"/>
        </w:rPr>
      </w:pPr>
      <w:r w:rsidRPr="00075C20">
        <w:rPr>
          <w:lang w:val="uk-UA"/>
        </w:rPr>
        <w:t xml:space="preserve">код за ЄДРПОУ </w:t>
      </w:r>
      <w:r w:rsidR="00FF166B" w:rsidRPr="00075C20">
        <w:rPr>
          <w:lang w:val="uk-UA"/>
        </w:rPr>
        <w:t>03293617</w:t>
      </w:r>
      <w:r w:rsidRPr="00075C20">
        <w:rPr>
          <w:lang w:val="uk-UA"/>
        </w:rPr>
        <w:t>;</w:t>
      </w:r>
    </w:p>
    <w:p w:rsidR="00E431C9" w:rsidRPr="00075C20" w:rsidRDefault="00E431C9" w:rsidP="00E431C9">
      <w:pPr>
        <w:pStyle w:val="a4"/>
        <w:shd w:val="clear" w:color="auto" w:fill="FFFFFF"/>
        <w:spacing w:before="0" w:beforeAutospacing="0" w:after="0" w:afterAutospacing="0"/>
        <w:jc w:val="both"/>
        <w:rPr>
          <w:lang w:val="uk-UA"/>
        </w:rPr>
      </w:pPr>
      <w:r w:rsidRPr="00075C20">
        <w:rPr>
          <w:lang w:val="uk-UA"/>
        </w:rPr>
        <w:t>категорія замовника: юридичні особи, які є підприємствами, установами, організаціями (крім тих, які визначені у пунктах 1 і 2 частини 1 статті 2 Закону України «Про публічні закупівлі») та їх об’єднання, які забезпечують потреби держави або територіальної громади</w:t>
      </w:r>
    </w:p>
    <w:p w:rsidR="00E431C9" w:rsidRPr="00075C20" w:rsidRDefault="00E431C9" w:rsidP="00E431C9">
      <w:pPr>
        <w:pStyle w:val="a4"/>
        <w:shd w:val="clear" w:color="auto" w:fill="FFFFFF"/>
        <w:spacing w:before="0" w:beforeAutospacing="0" w:after="0" w:afterAutospacing="0"/>
        <w:jc w:val="both"/>
        <w:rPr>
          <w:lang w:val="uk-UA"/>
        </w:rPr>
      </w:pPr>
    </w:p>
    <w:p w:rsidR="008F1264" w:rsidRPr="00075C20" w:rsidRDefault="008F1264" w:rsidP="00E431C9">
      <w:pPr>
        <w:pStyle w:val="a4"/>
        <w:shd w:val="clear" w:color="auto" w:fill="FFFFFF"/>
        <w:spacing w:before="0" w:beforeAutospacing="0" w:after="150" w:afterAutospacing="0"/>
        <w:jc w:val="both"/>
        <w:rPr>
          <w:lang w:val="uk-UA"/>
        </w:rPr>
      </w:pPr>
      <w:r w:rsidRPr="00075C20">
        <w:rPr>
          <w:rStyle w:val="a5"/>
          <w:b/>
          <w:bCs/>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p w:rsidR="003F1183" w:rsidRPr="00075C20" w:rsidRDefault="00D67452" w:rsidP="00D67452">
      <w:pPr>
        <w:shd w:val="clear" w:color="auto" w:fill="FFFFFF"/>
        <w:spacing w:after="0" w:line="240" w:lineRule="auto"/>
        <w:jc w:val="both"/>
        <w:textAlignment w:val="baseline"/>
        <w:outlineLvl w:val="0"/>
        <w:rPr>
          <w:rFonts w:ascii="Times New Roman" w:eastAsia="Times New Roman" w:hAnsi="Times New Roman" w:cs="Times New Roman"/>
          <w:b/>
          <w:bCs/>
          <w:color w:val="333333"/>
          <w:kern w:val="36"/>
          <w:sz w:val="24"/>
          <w:szCs w:val="24"/>
          <w:lang w:val="uk-UA" w:eastAsia="ru-RU"/>
        </w:rPr>
      </w:pPr>
      <w:r w:rsidRPr="00D67452">
        <w:rPr>
          <w:rFonts w:ascii="Times New Roman" w:hAnsi="Times New Roman" w:cs="Times New Roman"/>
          <w:sz w:val="24"/>
          <w:szCs w:val="24"/>
          <w:lang w:val="uk-UA"/>
        </w:rPr>
        <w:t xml:space="preserve">Буфер на ЕКСАН- набір для використання буферного розчину на ЕКСАН для кількісного визначення глюкози у біологічних рідинах(REF НР009.04) (НК 024:2023 53303 Глюкоза IVD (діагностика </w:t>
      </w:r>
      <w:proofErr w:type="spellStart"/>
      <w:r w:rsidRPr="00D67452">
        <w:rPr>
          <w:rFonts w:ascii="Times New Roman" w:hAnsi="Times New Roman" w:cs="Times New Roman"/>
          <w:sz w:val="24"/>
          <w:szCs w:val="24"/>
          <w:lang w:val="uk-UA"/>
        </w:rPr>
        <w:t>in</w:t>
      </w:r>
      <w:proofErr w:type="spellEnd"/>
      <w:r w:rsidRPr="00D67452">
        <w:rPr>
          <w:rFonts w:ascii="Times New Roman" w:hAnsi="Times New Roman" w:cs="Times New Roman"/>
          <w:sz w:val="24"/>
          <w:szCs w:val="24"/>
          <w:lang w:val="uk-UA"/>
        </w:rPr>
        <w:t xml:space="preserve"> </w:t>
      </w:r>
      <w:proofErr w:type="spellStart"/>
      <w:r w:rsidRPr="00D67452">
        <w:rPr>
          <w:rFonts w:ascii="Times New Roman" w:hAnsi="Times New Roman" w:cs="Times New Roman"/>
          <w:sz w:val="24"/>
          <w:szCs w:val="24"/>
          <w:lang w:val="uk-UA"/>
        </w:rPr>
        <w:t>vitro</w:t>
      </w:r>
      <w:proofErr w:type="spellEnd"/>
      <w:r w:rsidRPr="00D67452">
        <w:rPr>
          <w:rFonts w:ascii="Times New Roman" w:hAnsi="Times New Roman" w:cs="Times New Roman"/>
          <w:sz w:val="24"/>
          <w:szCs w:val="24"/>
          <w:lang w:val="uk-UA"/>
        </w:rPr>
        <w:t xml:space="preserve">), набір, електрометричний аналіз); Сечовина-Д-набір для визначення концентрації сечовини у біологічних рідинах </w:t>
      </w:r>
      <w:proofErr w:type="spellStart"/>
      <w:r w:rsidRPr="00D67452">
        <w:rPr>
          <w:rFonts w:ascii="Times New Roman" w:hAnsi="Times New Roman" w:cs="Times New Roman"/>
          <w:sz w:val="24"/>
          <w:szCs w:val="24"/>
          <w:lang w:val="uk-UA"/>
        </w:rPr>
        <w:t>діацетілмонооксимним</w:t>
      </w:r>
      <w:proofErr w:type="spellEnd"/>
      <w:r w:rsidRPr="00D67452">
        <w:rPr>
          <w:rFonts w:ascii="Times New Roman" w:hAnsi="Times New Roman" w:cs="Times New Roman"/>
          <w:sz w:val="24"/>
          <w:szCs w:val="24"/>
          <w:lang w:val="uk-UA"/>
        </w:rPr>
        <w:t xml:space="preserve"> методом (400 мл/ 200 </w:t>
      </w:r>
      <w:proofErr w:type="spellStart"/>
      <w:r w:rsidRPr="00D67452">
        <w:rPr>
          <w:rFonts w:ascii="Times New Roman" w:hAnsi="Times New Roman" w:cs="Times New Roman"/>
          <w:sz w:val="24"/>
          <w:szCs w:val="24"/>
          <w:lang w:val="uk-UA"/>
        </w:rPr>
        <w:t>макс</w:t>
      </w:r>
      <w:proofErr w:type="spellEnd"/>
      <w:r w:rsidRPr="00D67452">
        <w:rPr>
          <w:rFonts w:ascii="Times New Roman" w:hAnsi="Times New Roman" w:cs="Times New Roman"/>
          <w:sz w:val="24"/>
          <w:szCs w:val="24"/>
          <w:lang w:val="uk-UA"/>
        </w:rPr>
        <w:t xml:space="preserve">. визнач.) (НК 024:2023 63333 Сечовина IVD (діагностика </w:t>
      </w:r>
      <w:proofErr w:type="spellStart"/>
      <w:r w:rsidRPr="00D67452">
        <w:rPr>
          <w:rFonts w:ascii="Times New Roman" w:hAnsi="Times New Roman" w:cs="Times New Roman"/>
          <w:sz w:val="24"/>
          <w:szCs w:val="24"/>
          <w:lang w:val="uk-UA"/>
        </w:rPr>
        <w:t>in</w:t>
      </w:r>
      <w:proofErr w:type="spellEnd"/>
      <w:r w:rsidRPr="00D67452">
        <w:rPr>
          <w:rFonts w:ascii="Times New Roman" w:hAnsi="Times New Roman" w:cs="Times New Roman"/>
          <w:sz w:val="24"/>
          <w:szCs w:val="24"/>
          <w:lang w:val="uk-UA"/>
        </w:rPr>
        <w:t xml:space="preserve"> </w:t>
      </w:r>
      <w:proofErr w:type="spellStart"/>
      <w:r w:rsidRPr="00D67452">
        <w:rPr>
          <w:rFonts w:ascii="Times New Roman" w:hAnsi="Times New Roman" w:cs="Times New Roman"/>
          <w:sz w:val="24"/>
          <w:szCs w:val="24"/>
          <w:lang w:val="uk-UA"/>
        </w:rPr>
        <w:t>vitro</w:t>
      </w:r>
      <w:proofErr w:type="spellEnd"/>
      <w:r w:rsidRPr="00D67452">
        <w:rPr>
          <w:rFonts w:ascii="Times New Roman" w:hAnsi="Times New Roman" w:cs="Times New Roman"/>
          <w:sz w:val="24"/>
          <w:szCs w:val="24"/>
          <w:lang w:val="uk-UA"/>
        </w:rPr>
        <w:t xml:space="preserve">), комплект, спектрофотометрія); Загальний білок-набір для визначення концентрації загального білку у сироватці крові людини (1000 мл/ 1000 </w:t>
      </w:r>
      <w:proofErr w:type="spellStart"/>
      <w:r w:rsidRPr="00D67452">
        <w:rPr>
          <w:rFonts w:ascii="Times New Roman" w:hAnsi="Times New Roman" w:cs="Times New Roman"/>
          <w:sz w:val="24"/>
          <w:szCs w:val="24"/>
          <w:lang w:val="uk-UA"/>
        </w:rPr>
        <w:t>макс</w:t>
      </w:r>
      <w:proofErr w:type="spellEnd"/>
      <w:r w:rsidRPr="00D67452">
        <w:rPr>
          <w:rFonts w:ascii="Times New Roman" w:hAnsi="Times New Roman" w:cs="Times New Roman"/>
          <w:sz w:val="24"/>
          <w:szCs w:val="24"/>
          <w:lang w:val="uk-UA"/>
        </w:rPr>
        <w:t xml:space="preserve">. визнач.) (НК 024:2023 61900 Загальний білок IVD (діагностика </w:t>
      </w:r>
      <w:proofErr w:type="spellStart"/>
      <w:r w:rsidRPr="00D67452">
        <w:rPr>
          <w:rFonts w:ascii="Times New Roman" w:hAnsi="Times New Roman" w:cs="Times New Roman"/>
          <w:sz w:val="24"/>
          <w:szCs w:val="24"/>
          <w:lang w:val="uk-UA"/>
        </w:rPr>
        <w:t>in</w:t>
      </w:r>
      <w:proofErr w:type="spellEnd"/>
      <w:r w:rsidRPr="00D67452">
        <w:rPr>
          <w:rFonts w:ascii="Times New Roman" w:hAnsi="Times New Roman" w:cs="Times New Roman"/>
          <w:sz w:val="24"/>
          <w:szCs w:val="24"/>
          <w:lang w:val="uk-UA"/>
        </w:rPr>
        <w:t xml:space="preserve"> </w:t>
      </w:r>
      <w:proofErr w:type="spellStart"/>
      <w:r w:rsidRPr="00D67452">
        <w:rPr>
          <w:rFonts w:ascii="Times New Roman" w:hAnsi="Times New Roman" w:cs="Times New Roman"/>
          <w:sz w:val="24"/>
          <w:szCs w:val="24"/>
          <w:lang w:val="uk-UA"/>
        </w:rPr>
        <w:t>vitro</w:t>
      </w:r>
      <w:proofErr w:type="spellEnd"/>
      <w:r w:rsidRPr="00D67452">
        <w:rPr>
          <w:rFonts w:ascii="Times New Roman" w:hAnsi="Times New Roman" w:cs="Times New Roman"/>
          <w:sz w:val="24"/>
          <w:szCs w:val="24"/>
          <w:lang w:val="uk-UA"/>
        </w:rPr>
        <w:t xml:space="preserve">), набір, спектрофотометричний аналіз); Креатинін-набір для визначення концентрації креатиніну у сироватці крові та сечі людини (300 мл/ 400 </w:t>
      </w:r>
      <w:proofErr w:type="spellStart"/>
      <w:r w:rsidRPr="00D67452">
        <w:rPr>
          <w:rFonts w:ascii="Times New Roman" w:hAnsi="Times New Roman" w:cs="Times New Roman"/>
          <w:sz w:val="24"/>
          <w:szCs w:val="24"/>
          <w:lang w:val="uk-UA"/>
        </w:rPr>
        <w:t>макс</w:t>
      </w:r>
      <w:proofErr w:type="spellEnd"/>
      <w:r w:rsidRPr="00D67452">
        <w:rPr>
          <w:rFonts w:ascii="Times New Roman" w:hAnsi="Times New Roman" w:cs="Times New Roman"/>
          <w:sz w:val="24"/>
          <w:szCs w:val="24"/>
          <w:lang w:val="uk-UA"/>
        </w:rPr>
        <w:t xml:space="preserve">. визнач.) (НК 024:2023 53251 Креатинін IVD (діагностика </w:t>
      </w:r>
      <w:proofErr w:type="spellStart"/>
      <w:r w:rsidRPr="00D67452">
        <w:rPr>
          <w:rFonts w:ascii="Times New Roman" w:hAnsi="Times New Roman" w:cs="Times New Roman"/>
          <w:sz w:val="24"/>
          <w:szCs w:val="24"/>
          <w:lang w:val="uk-UA"/>
        </w:rPr>
        <w:t>in</w:t>
      </w:r>
      <w:proofErr w:type="spellEnd"/>
      <w:r w:rsidRPr="00D67452">
        <w:rPr>
          <w:rFonts w:ascii="Times New Roman" w:hAnsi="Times New Roman" w:cs="Times New Roman"/>
          <w:sz w:val="24"/>
          <w:szCs w:val="24"/>
          <w:lang w:val="uk-UA"/>
        </w:rPr>
        <w:t xml:space="preserve"> </w:t>
      </w:r>
      <w:proofErr w:type="spellStart"/>
      <w:r w:rsidRPr="00D67452">
        <w:rPr>
          <w:rFonts w:ascii="Times New Roman" w:hAnsi="Times New Roman" w:cs="Times New Roman"/>
          <w:sz w:val="24"/>
          <w:szCs w:val="24"/>
          <w:lang w:val="uk-UA"/>
        </w:rPr>
        <w:t>vitro</w:t>
      </w:r>
      <w:proofErr w:type="spellEnd"/>
      <w:r w:rsidRPr="00D67452">
        <w:rPr>
          <w:rFonts w:ascii="Times New Roman" w:hAnsi="Times New Roman" w:cs="Times New Roman"/>
          <w:sz w:val="24"/>
          <w:szCs w:val="24"/>
          <w:lang w:val="uk-UA"/>
        </w:rPr>
        <w:t xml:space="preserve">), набір, спектрофотометричний аналіз); EQUI </w:t>
      </w:r>
      <w:proofErr w:type="spellStart"/>
      <w:r w:rsidRPr="00D67452">
        <w:rPr>
          <w:rFonts w:ascii="Times New Roman" w:hAnsi="Times New Roman" w:cs="Times New Roman"/>
          <w:sz w:val="24"/>
          <w:szCs w:val="24"/>
          <w:lang w:val="uk-UA"/>
        </w:rPr>
        <w:t>anti</w:t>
      </w:r>
      <w:proofErr w:type="spellEnd"/>
      <w:r w:rsidRPr="00D67452">
        <w:rPr>
          <w:rFonts w:ascii="Times New Roman" w:hAnsi="Times New Roman" w:cs="Times New Roman"/>
          <w:sz w:val="24"/>
          <w:szCs w:val="24"/>
          <w:lang w:val="uk-UA"/>
        </w:rPr>
        <w:t xml:space="preserve">-HCV </w:t>
      </w:r>
      <w:proofErr w:type="spellStart"/>
      <w:r w:rsidRPr="00D67452">
        <w:rPr>
          <w:rFonts w:ascii="Times New Roman" w:hAnsi="Times New Roman" w:cs="Times New Roman"/>
          <w:sz w:val="24"/>
          <w:szCs w:val="24"/>
          <w:lang w:val="uk-UA"/>
        </w:rPr>
        <w:t>Different</w:t>
      </w:r>
      <w:proofErr w:type="spellEnd"/>
      <w:r w:rsidRPr="00D67452">
        <w:rPr>
          <w:rFonts w:ascii="Times New Roman" w:hAnsi="Times New Roman" w:cs="Times New Roman"/>
          <w:sz w:val="24"/>
          <w:szCs w:val="24"/>
          <w:lang w:val="uk-UA"/>
        </w:rPr>
        <w:t xml:space="preserve"> - </w:t>
      </w:r>
      <w:proofErr w:type="spellStart"/>
      <w:r w:rsidRPr="00D67452">
        <w:rPr>
          <w:rFonts w:ascii="Times New Roman" w:hAnsi="Times New Roman" w:cs="Times New Roman"/>
          <w:sz w:val="24"/>
          <w:szCs w:val="24"/>
          <w:lang w:val="uk-UA"/>
        </w:rPr>
        <w:t>ІФАнабір</w:t>
      </w:r>
      <w:proofErr w:type="spellEnd"/>
      <w:r w:rsidRPr="00D67452">
        <w:rPr>
          <w:rFonts w:ascii="Times New Roman" w:hAnsi="Times New Roman" w:cs="Times New Roman"/>
          <w:sz w:val="24"/>
          <w:szCs w:val="24"/>
          <w:lang w:val="uk-UA"/>
        </w:rPr>
        <w:t xml:space="preserve"> для якісного виявлення сумарних антитіл до окремих антигенів вірусу гепатиту С (</w:t>
      </w:r>
      <w:proofErr w:type="spellStart"/>
      <w:r w:rsidRPr="00D67452">
        <w:rPr>
          <w:rFonts w:ascii="Times New Roman" w:hAnsi="Times New Roman" w:cs="Times New Roman"/>
          <w:sz w:val="24"/>
          <w:szCs w:val="24"/>
          <w:lang w:val="uk-UA"/>
        </w:rPr>
        <w:t>Core</w:t>
      </w:r>
      <w:proofErr w:type="spellEnd"/>
      <w:r w:rsidRPr="00D67452">
        <w:rPr>
          <w:rFonts w:ascii="Times New Roman" w:hAnsi="Times New Roman" w:cs="Times New Roman"/>
          <w:sz w:val="24"/>
          <w:szCs w:val="24"/>
          <w:lang w:val="uk-UA"/>
        </w:rPr>
        <w:t xml:space="preserve">, NS3, NS4, NS5) (EI-023) (НК 024:2023 48365 Вірус гепатиту C, загальні антитіла IVD (діагностика </w:t>
      </w:r>
      <w:proofErr w:type="spellStart"/>
      <w:r w:rsidRPr="00D67452">
        <w:rPr>
          <w:rFonts w:ascii="Times New Roman" w:hAnsi="Times New Roman" w:cs="Times New Roman"/>
          <w:sz w:val="24"/>
          <w:szCs w:val="24"/>
          <w:lang w:val="uk-UA"/>
        </w:rPr>
        <w:t>in</w:t>
      </w:r>
      <w:proofErr w:type="spellEnd"/>
      <w:r w:rsidRPr="00D67452">
        <w:rPr>
          <w:rFonts w:ascii="Times New Roman" w:hAnsi="Times New Roman" w:cs="Times New Roman"/>
          <w:sz w:val="24"/>
          <w:szCs w:val="24"/>
          <w:lang w:val="uk-UA"/>
        </w:rPr>
        <w:t xml:space="preserve"> </w:t>
      </w:r>
      <w:proofErr w:type="spellStart"/>
      <w:r w:rsidRPr="00D67452">
        <w:rPr>
          <w:rFonts w:ascii="Times New Roman" w:hAnsi="Times New Roman" w:cs="Times New Roman"/>
          <w:sz w:val="24"/>
          <w:szCs w:val="24"/>
          <w:lang w:val="uk-UA"/>
        </w:rPr>
        <w:t>vitro</w:t>
      </w:r>
      <w:proofErr w:type="spellEnd"/>
      <w:r w:rsidRPr="00D67452">
        <w:rPr>
          <w:rFonts w:ascii="Times New Roman" w:hAnsi="Times New Roman" w:cs="Times New Roman"/>
          <w:sz w:val="24"/>
          <w:szCs w:val="24"/>
          <w:lang w:val="uk-UA"/>
        </w:rPr>
        <w:t xml:space="preserve">), набір, </w:t>
      </w:r>
      <w:proofErr w:type="spellStart"/>
      <w:r w:rsidRPr="00D67452">
        <w:rPr>
          <w:rFonts w:ascii="Times New Roman" w:hAnsi="Times New Roman" w:cs="Times New Roman"/>
          <w:sz w:val="24"/>
          <w:szCs w:val="24"/>
          <w:lang w:val="uk-UA"/>
        </w:rPr>
        <w:t>імуноферментний</w:t>
      </w:r>
      <w:proofErr w:type="spellEnd"/>
      <w:r w:rsidRPr="00D67452">
        <w:rPr>
          <w:rFonts w:ascii="Times New Roman" w:hAnsi="Times New Roman" w:cs="Times New Roman"/>
          <w:sz w:val="24"/>
          <w:szCs w:val="24"/>
          <w:lang w:val="uk-UA"/>
        </w:rPr>
        <w:t xml:space="preserve"> аналіз (ІФА)); </w:t>
      </w:r>
      <w:proofErr w:type="spellStart"/>
      <w:r w:rsidRPr="00D67452">
        <w:rPr>
          <w:rFonts w:ascii="Times New Roman" w:hAnsi="Times New Roman" w:cs="Times New Roman"/>
          <w:sz w:val="24"/>
          <w:szCs w:val="24"/>
          <w:lang w:val="uk-UA"/>
        </w:rPr>
        <w:t>Протромбіновий</w:t>
      </w:r>
      <w:proofErr w:type="spellEnd"/>
      <w:r w:rsidRPr="00D67452">
        <w:rPr>
          <w:rFonts w:ascii="Times New Roman" w:hAnsi="Times New Roman" w:cs="Times New Roman"/>
          <w:sz w:val="24"/>
          <w:szCs w:val="24"/>
          <w:lang w:val="uk-UA"/>
        </w:rPr>
        <w:t xml:space="preserve"> час, сухий </w:t>
      </w:r>
      <w:proofErr w:type="spellStart"/>
      <w:r w:rsidRPr="00D67452">
        <w:rPr>
          <w:rFonts w:ascii="Times New Roman" w:hAnsi="Times New Roman" w:cs="Times New Roman"/>
          <w:sz w:val="24"/>
          <w:szCs w:val="24"/>
          <w:lang w:val="uk-UA"/>
        </w:rPr>
        <w:t>Dia</w:t>
      </w:r>
      <w:proofErr w:type="spellEnd"/>
      <w:r w:rsidRPr="00D67452">
        <w:rPr>
          <w:rFonts w:ascii="Times New Roman" w:hAnsi="Times New Roman" w:cs="Times New Roman"/>
          <w:sz w:val="24"/>
          <w:szCs w:val="24"/>
          <w:lang w:val="uk-UA"/>
        </w:rPr>
        <w:t xml:space="preserve">-PT 10 (НК 024:2023 30591 Набір реагентів для вимірювання </w:t>
      </w:r>
      <w:proofErr w:type="spellStart"/>
      <w:r w:rsidRPr="00D67452">
        <w:rPr>
          <w:rFonts w:ascii="Times New Roman" w:hAnsi="Times New Roman" w:cs="Times New Roman"/>
          <w:sz w:val="24"/>
          <w:szCs w:val="24"/>
          <w:lang w:val="uk-UA"/>
        </w:rPr>
        <w:t>протромбінового</w:t>
      </w:r>
      <w:proofErr w:type="spellEnd"/>
      <w:r w:rsidRPr="00D67452">
        <w:rPr>
          <w:rFonts w:ascii="Times New Roman" w:hAnsi="Times New Roman" w:cs="Times New Roman"/>
          <w:sz w:val="24"/>
          <w:szCs w:val="24"/>
          <w:lang w:val="uk-UA"/>
        </w:rPr>
        <w:t xml:space="preserve"> часу (ПЧ) IVD (діагностика </w:t>
      </w:r>
      <w:proofErr w:type="spellStart"/>
      <w:r w:rsidRPr="00D67452">
        <w:rPr>
          <w:rFonts w:ascii="Times New Roman" w:hAnsi="Times New Roman" w:cs="Times New Roman"/>
          <w:sz w:val="24"/>
          <w:szCs w:val="24"/>
          <w:lang w:val="uk-UA"/>
        </w:rPr>
        <w:t>in</w:t>
      </w:r>
      <w:proofErr w:type="spellEnd"/>
      <w:r w:rsidRPr="00D67452">
        <w:rPr>
          <w:rFonts w:ascii="Times New Roman" w:hAnsi="Times New Roman" w:cs="Times New Roman"/>
          <w:sz w:val="24"/>
          <w:szCs w:val="24"/>
          <w:lang w:val="uk-UA"/>
        </w:rPr>
        <w:t xml:space="preserve"> </w:t>
      </w:r>
      <w:proofErr w:type="spellStart"/>
      <w:r w:rsidRPr="00D67452">
        <w:rPr>
          <w:rFonts w:ascii="Times New Roman" w:hAnsi="Times New Roman" w:cs="Times New Roman"/>
          <w:sz w:val="24"/>
          <w:szCs w:val="24"/>
          <w:lang w:val="uk-UA"/>
        </w:rPr>
        <w:t>vitro</w:t>
      </w:r>
      <w:proofErr w:type="spellEnd"/>
      <w:r w:rsidRPr="00D67452">
        <w:rPr>
          <w:rFonts w:ascii="Times New Roman" w:hAnsi="Times New Roman" w:cs="Times New Roman"/>
          <w:sz w:val="24"/>
          <w:szCs w:val="24"/>
          <w:lang w:val="uk-UA"/>
        </w:rPr>
        <w:t xml:space="preserve"> )); ІФА-набір для якісного виявлення поверхневого </w:t>
      </w:r>
      <w:proofErr w:type="spellStart"/>
      <w:r w:rsidRPr="00D67452">
        <w:rPr>
          <w:rFonts w:ascii="Times New Roman" w:hAnsi="Times New Roman" w:cs="Times New Roman"/>
          <w:sz w:val="24"/>
          <w:szCs w:val="24"/>
          <w:lang w:val="uk-UA"/>
        </w:rPr>
        <w:t>антигена</w:t>
      </w:r>
      <w:proofErr w:type="spellEnd"/>
      <w:r w:rsidRPr="00D67452">
        <w:rPr>
          <w:rFonts w:ascii="Times New Roman" w:hAnsi="Times New Roman" w:cs="Times New Roman"/>
          <w:sz w:val="24"/>
          <w:szCs w:val="24"/>
          <w:lang w:val="uk-UA"/>
        </w:rPr>
        <w:t xml:space="preserve"> вірусу гепатиту В, 192 визначення (НК 024:2023 48319 Вірус гепатиту B, поверхневий антиген IVD (діагностика </w:t>
      </w:r>
      <w:proofErr w:type="spellStart"/>
      <w:r w:rsidRPr="00D67452">
        <w:rPr>
          <w:rFonts w:ascii="Times New Roman" w:hAnsi="Times New Roman" w:cs="Times New Roman"/>
          <w:sz w:val="24"/>
          <w:szCs w:val="24"/>
          <w:lang w:val="uk-UA"/>
        </w:rPr>
        <w:t>in</w:t>
      </w:r>
      <w:proofErr w:type="spellEnd"/>
      <w:r w:rsidRPr="00D67452">
        <w:rPr>
          <w:rFonts w:ascii="Times New Roman" w:hAnsi="Times New Roman" w:cs="Times New Roman"/>
          <w:sz w:val="24"/>
          <w:szCs w:val="24"/>
          <w:lang w:val="uk-UA"/>
        </w:rPr>
        <w:t xml:space="preserve"> </w:t>
      </w:r>
      <w:proofErr w:type="spellStart"/>
      <w:r w:rsidRPr="00D67452">
        <w:rPr>
          <w:rFonts w:ascii="Times New Roman" w:hAnsi="Times New Roman" w:cs="Times New Roman"/>
          <w:sz w:val="24"/>
          <w:szCs w:val="24"/>
          <w:lang w:val="uk-UA"/>
        </w:rPr>
        <w:t>vitro</w:t>
      </w:r>
      <w:proofErr w:type="spellEnd"/>
      <w:r w:rsidRPr="00D67452">
        <w:rPr>
          <w:rFonts w:ascii="Times New Roman" w:hAnsi="Times New Roman" w:cs="Times New Roman"/>
          <w:sz w:val="24"/>
          <w:szCs w:val="24"/>
          <w:lang w:val="uk-UA"/>
        </w:rPr>
        <w:t xml:space="preserve">), набір, </w:t>
      </w:r>
      <w:proofErr w:type="spellStart"/>
      <w:r w:rsidRPr="00D67452">
        <w:rPr>
          <w:rFonts w:ascii="Times New Roman" w:hAnsi="Times New Roman" w:cs="Times New Roman"/>
          <w:sz w:val="24"/>
          <w:szCs w:val="24"/>
          <w:lang w:val="uk-UA"/>
        </w:rPr>
        <w:t>імуноферментний</w:t>
      </w:r>
      <w:proofErr w:type="spellEnd"/>
      <w:r w:rsidRPr="00D67452">
        <w:rPr>
          <w:rFonts w:ascii="Times New Roman" w:hAnsi="Times New Roman" w:cs="Times New Roman"/>
          <w:sz w:val="24"/>
          <w:szCs w:val="24"/>
          <w:lang w:val="uk-UA"/>
        </w:rPr>
        <w:t xml:space="preserve"> аналіз (ІФА)); ІФА-набір для якісного виявлення сумарних антитіл до вірусу гепатиту С, 192 визначення (НК 024:2023 48365 Вірус гепатиту C, загальні антитіла IVD (діагностика </w:t>
      </w:r>
      <w:proofErr w:type="spellStart"/>
      <w:r w:rsidRPr="00D67452">
        <w:rPr>
          <w:rFonts w:ascii="Times New Roman" w:hAnsi="Times New Roman" w:cs="Times New Roman"/>
          <w:sz w:val="24"/>
          <w:szCs w:val="24"/>
          <w:lang w:val="uk-UA"/>
        </w:rPr>
        <w:t>in</w:t>
      </w:r>
      <w:proofErr w:type="spellEnd"/>
      <w:r w:rsidRPr="00D67452">
        <w:rPr>
          <w:rFonts w:ascii="Times New Roman" w:hAnsi="Times New Roman" w:cs="Times New Roman"/>
          <w:sz w:val="24"/>
          <w:szCs w:val="24"/>
          <w:lang w:val="uk-UA"/>
        </w:rPr>
        <w:t xml:space="preserve"> </w:t>
      </w:r>
      <w:proofErr w:type="spellStart"/>
      <w:r w:rsidRPr="00D67452">
        <w:rPr>
          <w:rFonts w:ascii="Times New Roman" w:hAnsi="Times New Roman" w:cs="Times New Roman"/>
          <w:sz w:val="24"/>
          <w:szCs w:val="24"/>
          <w:lang w:val="uk-UA"/>
        </w:rPr>
        <w:t>vitro</w:t>
      </w:r>
      <w:proofErr w:type="spellEnd"/>
      <w:r w:rsidRPr="00D67452">
        <w:rPr>
          <w:rFonts w:ascii="Times New Roman" w:hAnsi="Times New Roman" w:cs="Times New Roman"/>
          <w:sz w:val="24"/>
          <w:szCs w:val="24"/>
          <w:lang w:val="uk-UA"/>
        </w:rPr>
        <w:t xml:space="preserve">), набір, </w:t>
      </w:r>
      <w:proofErr w:type="spellStart"/>
      <w:r w:rsidRPr="00D67452">
        <w:rPr>
          <w:rFonts w:ascii="Times New Roman" w:hAnsi="Times New Roman" w:cs="Times New Roman"/>
          <w:sz w:val="24"/>
          <w:szCs w:val="24"/>
          <w:lang w:val="uk-UA"/>
        </w:rPr>
        <w:t>імуноферментний</w:t>
      </w:r>
      <w:proofErr w:type="spellEnd"/>
      <w:r w:rsidRPr="00D67452">
        <w:rPr>
          <w:rFonts w:ascii="Times New Roman" w:hAnsi="Times New Roman" w:cs="Times New Roman"/>
          <w:sz w:val="24"/>
          <w:szCs w:val="24"/>
          <w:lang w:val="uk-UA"/>
        </w:rPr>
        <w:t xml:space="preserve"> аналіз (ІФА)); Концентрат системного реагенту (для аналізатору глюкози) ГЛЮ.005 (НК 024:2023 53307 Глюкоза IVD (діагностика </w:t>
      </w:r>
      <w:proofErr w:type="spellStart"/>
      <w:r w:rsidRPr="00D67452">
        <w:rPr>
          <w:rFonts w:ascii="Times New Roman" w:hAnsi="Times New Roman" w:cs="Times New Roman"/>
          <w:sz w:val="24"/>
          <w:szCs w:val="24"/>
          <w:lang w:val="uk-UA"/>
        </w:rPr>
        <w:t>in</w:t>
      </w:r>
      <w:proofErr w:type="spellEnd"/>
      <w:r w:rsidRPr="00D67452">
        <w:rPr>
          <w:rFonts w:ascii="Times New Roman" w:hAnsi="Times New Roman" w:cs="Times New Roman"/>
          <w:sz w:val="24"/>
          <w:szCs w:val="24"/>
          <w:lang w:val="uk-UA"/>
        </w:rPr>
        <w:t xml:space="preserve"> </w:t>
      </w:r>
      <w:proofErr w:type="spellStart"/>
      <w:r w:rsidRPr="00D67452">
        <w:rPr>
          <w:rFonts w:ascii="Times New Roman" w:hAnsi="Times New Roman" w:cs="Times New Roman"/>
          <w:sz w:val="24"/>
          <w:szCs w:val="24"/>
          <w:lang w:val="uk-UA"/>
        </w:rPr>
        <w:t>vitro</w:t>
      </w:r>
      <w:proofErr w:type="spellEnd"/>
      <w:r w:rsidRPr="00D67452">
        <w:rPr>
          <w:rFonts w:ascii="Times New Roman" w:hAnsi="Times New Roman" w:cs="Times New Roman"/>
          <w:sz w:val="24"/>
          <w:szCs w:val="24"/>
          <w:lang w:val="uk-UA"/>
        </w:rPr>
        <w:t xml:space="preserve">), реагент); ІФА-набір EQUI </w:t>
      </w:r>
      <w:proofErr w:type="spellStart"/>
      <w:r w:rsidRPr="00D67452">
        <w:rPr>
          <w:rFonts w:ascii="Times New Roman" w:hAnsi="Times New Roman" w:cs="Times New Roman"/>
          <w:sz w:val="24"/>
          <w:szCs w:val="24"/>
          <w:lang w:val="uk-UA"/>
        </w:rPr>
        <w:t>HBsAg</w:t>
      </w:r>
      <w:proofErr w:type="spellEnd"/>
      <w:r w:rsidRPr="00D67452">
        <w:rPr>
          <w:rFonts w:ascii="Times New Roman" w:hAnsi="Times New Roman" w:cs="Times New Roman"/>
          <w:sz w:val="24"/>
          <w:szCs w:val="24"/>
          <w:lang w:val="uk-UA"/>
        </w:rPr>
        <w:t xml:space="preserve"> </w:t>
      </w:r>
      <w:proofErr w:type="spellStart"/>
      <w:r w:rsidRPr="00D67452">
        <w:rPr>
          <w:rFonts w:ascii="Times New Roman" w:hAnsi="Times New Roman" w:cs="Times New Roman"/>
          <w:sz w:val="24"/>
          <w:szCs w:val="24"/>
          <w:lang w:val="uk-UA"/>
        </w:rPr>
        <w:t>Confirmation</w:t>
      </w:r>
      <w:proofErr w:type="spellEnd"/>
      <w:r w:rsidRPr="00D67452">
        <w:rPr>
          <w:rFonts w:ascii="Times New Roman" w:hAnsi="Times New Roman" w:cs="Times New Roman"/>
          <w:sz w:val="24"/>
          <w:szCs w:val="24"/>
          <w:lang w:val="uk-UA"/>
        </w:rPr>
        <w:t xml:space="preserve"> 100 </w:t>
      </w:r>
      <w:proofErr w:type="spellStart"/>
      <w:r w:rsidRPr="00D67452">
        <w:rPr>
          <w:rFonts w:ascii="Times New Roman" w:hAnsi="Times New Roman" w:cs="Times New Roman"/>
          <w:sz w:val="24"/>
          <w:szCs w:val="24"/>
          <w:lang w:val="uk-UA"/>
        </w:rPr>
        <w:t>визн</w:t>
      </w:r>
      <w:proofErr w:type="spellEnd"/>
      <w:r w:rsidRPr="00D67452">
        <w:rPr>
          <w:rFonts w:ascii="Times New Roman" w:hAnsi="Times New Roman" w:cs="Times New Roman"/>
          <w:sz w:val="24"/>
          <w:szCs w:val="24"/>
          <w:lang w:val="uk-UA"/>
        </w:rPr>
        <w:t xml:space="preserve"> (НК 024:2023 60811 Вірус гепатиту B, нейтралізація поверхневого антигену IVD (діагностика </w:t>
      </w:r>
      <w:proofErr w:type="spellStart"/>
      <w:r w:rsidRPr="00D67452">
        <w:rPr>
          <w:rFonts w:ascii="Times New Roman" w:hAnsi="Times New Roman" w:cs="Times New Roman"/>
          <w:sz w:val="24"/>
          <w:szCs w:val="24"/>
          <w:lang w:val="uk-UA"/>
        </w:rPr>
        <w:t>in</w:t>
      </w:r>
      <w:proofErr w:type="spellEnd"/>
      <w:r w:rsidRPr="00D67452">
        <w:rPr>
          <w:rFonts w:ascii="Times New Roman" w:hAnsi="Times New Roman" w:cs="Times New Roman"/>
          <w:sz w:val="24"/>
          <w:szCs w:val="24"/>
          <w:lang w:val="uk-UA"/>
        </w:rPr>
        <w:t xml:space="preserve"> </w:t>
      </w:r>
      <w:proofErr w:type="spellStart"/>
      <w:r w:rsidRPr="00D67452">
        <w:rPr>
          <w:rFonts w:ascii="Times New Roman" w:hAnsi="Times New Roman" w:cs="Times New Roman"/>
          <w:sz w:val="24"/>
          <w:szCs w:val="24"/>
          <w:lang w:val="uk-UA"/>
        </w:rPr>
        <w:t>vitro</w:t>
      </w:r>
      <w:proofErr w:type="spellEnd"/>
      <w:r w:rsidRPr="00D67452">
        <w:rPr>
          <w:rFonts w:ascii="Times New Roman" w:hAnsi="Times New Roman" w:cs="Times New Roman"/>
          <w:sz w:val="24"/>
          <w:szCs w:val="24"/>
          <w:lang w:val="uk-UA"/>
        </w:rPr>
        <w:t xml:space="preserve"> ), реагент); </w:t>
      </w:r>
      <w:proofErr w:type="spellStart"/>
      <w:r w:rsidRPr="00D67452">
        <w:rPr>
          <w:rFonts w:ascii="Times New Roman" w:hAnsi="Times New Roman" w:cs="Times New Roman"/>
          <w:sz w:val="24"/>
          <w:szCs w:val="24"/>
          <w:lang w:val="uk-UA"/>
        </w:rPr>
        <w:t>Глікований</w:t>
      </w:r>
      <w:proofErr w:type="spellEnd"/>
      <w:r w:rsidRPr="00D67452">
        <w:rPr>
          <w:rFonts w:ascii="Times New Roman" w:hAnsi="Times New Roman" w:cs="Times New Roman"/>
          <w:sz w:val="24"/>
          <w:szCs w:val="24"/>
          <w:lang w:val="uk-UA"/>
        </w:rPr>
        <w:t xml:space="preserve"> гемоглобін прямий (HbA1c) (HbA1c) </w:t>
      </w:r>
      <w:proofErr w:type="spellStart"/>
      <w:r w:rsidRPr="00D67452">
        <w:rPr>
          <w:rFonts w:ascii="Times New Roman" w:hAnsi="Times New Roman" w:cs="Times New Roman"/>
          <w:sz w:val="24"/>
          <w:szCs w:val="24"/>
          <w:lang w:val="uk-UA"/>
        </w:rPr>
        <w:t>Direct</w:t>
      </w:r>
      <w:proofErr w:type="spellEnd"/>
      <w:r w:rsidRPr="00D67452">
        <w:rPr>
          <w:rFonts w:ascii="Times New Roman" w:hAnsi="Times New Roman" w:cs="Times New Roman"/>
          <w:sz w:val="24"/>
          <w:szCs w:val="24"/>
          <w:lang w:val="uk-UA"/>
        </w:rPr>
        <w:t xml:space="preserve"> </w:t>
      </w:r>
      <w:proofErr w:type="spellStart"/>
      <w:r w:rsidRPr="00D67452">
        <w:rPr>
          <w:rFonts w:ascii="Times New Roman" w:hAnsi="Times New Roman" w:cs="Times New Roman"/>
          <w:sz w:val="24"/>
          <w:szCs w:val="24"/>
          <w:lang w:val="uk-UA"/>
        </w:rPr>
        <w:t>Method</w:t>
      </w:r>
      <w:proofErr w:type="spellEnd"/>
      <w:r w:rsidRPr="00D67452">
        <w:rPr>
          <w:rFonts w:ascii="Times New Roman" w:hAnsi="Times New Roman" w:cs="Times New Roman"/>
          <w:sz w:val="24"/>
          <w:szCs w:val="24"/>
          <w:lang w:val="uk-UA"/>
        </w:rPr>
        <w:t xml:space="preserve"> 1х90 мл (НК 024:2023 59090 </w:t>
      </w:r>
      <w:proofErr w:type="spellStart"/>
      <w:r w:rsidRPr="00D67452">
        <w:rPr>
          <w:rFonts w:ascii="Times New Roman" w:hAnsi="Times New Roman" w:cs="Times New Roman"/>
          <w:sz w:val="24"/>
          <w:szCs w:val="24"/>
          <w:lang w:val="uk-UA"/>
        </w:rPr>
        <w:t>Глікозильований</w:t>
      </w:r>
      <w:proofErr w:type="spellEnd"/>
      <w:r w:rsidRPr="00D67452">
        <w:rPr>
          <w:rFonts w:ascii="Times New Roman" w:hAnsi="Times New Roman" w:cs="Times New Roman"/>
          <w:sz w:val="24"/>
          <w:szCs w:val="24"/>
          <w:lang w:val="uk-UA"/>
        </w:rPr>
        <w:t xml:space="preserve"> гемоглобін (</w:t>
      </w:r>
      <w:proofErr w:type="spellStart"/>
      <w:r w:rsidRPr="00D67452">
        <w:rPr>
          <w:rFonts w:ascii="Times New Roman" w:hAnsi="Times New Roman" w:cs="Times New Roman"/>
          <w:sz w:val="24"/>
          <w:szCs w:val="24"/>
          <w:lang w:val="uk-UA"/>
        </w:rPr>
        <w:t>HbAlc</w:t>
      </w:r>
      <w:proofErr w:type="spellEnd"/>
      <w:r w:rsidRPr="00D67452">
        <w:rPr>
          <w:rFonts w:ascii="Times New Roman" w:hAnsi="Times New Roman" w:cs="Times New Roman"/>
          <w:sz w:val="24"/>
          <w:szCs w:val="24"/>
          <w:lang w:val="uk-UA"/>
        </w:rPr>
        <w:t xml:space="preserve">) IVD (діагностика </w:t>
      </w:r>
      <w:proofErr w:type="spellStart"/>
      <w:r w:rsidRPr="00D67452">
        <w:rPr>
          <w:rFonts w:ascii="Times New Roman" w:hAnsi="Times New Roman" w:cs="Times New Roman"/>
          <w:sz w:val="24"/>
          <w:szCs w:val="24"/>
          <w:lang w:val="uk-UA"/>
        </w:rPr>
        <w:t>in</w:t>
      </w:r>
      <w:proofErr w:type="spellEnd"/>
      <w:r w:rsidRPr="00D67452">
        <w:rPr>
          <w:rFonts w:ascii="Times New Roman" w:hAnsi="Times New Roman" w:cs="Times New Roman"/>
          <w:sz w:val="24"/>
          <w:szCs w:val="24"/>
          <w:lang w:val="uk-UA"/>
        </w:rPr>
        <w:t xml:space="preserve"> </w:t>
      </w:r>
      <w:proofErr w:type="spellStart"/>
      <w:r w:rsidRPr="00D67452">
        <w:rPr>
          <w:rFonts w:ascii="Times New Roman" w:hAnsi="Times New Roman" w:cs="Times New Roman"/>
          <w:sz w:val="24"/>
          <w:szCs w:val="24"/>
          <w:lang w:val="uk-UA"/>
        </w:rPr>
        <w:t>vitro</w:t>
      </w:r>
      <w:proofErr w:type="spellEnd"/>
      <w:r w:rsidRPr="00D67452">
        <w:rPr>
          <w:rFonts w:ascii="Times New Roman" w:hAnsi="Times New Roman" w:cs="Times New Roman"/>
          <w:sz w:val="24"/>
          <w:szCs w:val="24"/>
          <w:lang w:val="uk-UA"/>
        </w:rPr>
        <w:t xml:space="preserve">), набір, </w:t>
      </w:r>
      <w:proofErr w:type="spellStart"/>
      <w:r w:rsidRPr="00D67452">
        <w:rPr>
          <w:rFonts w:ascii="Times New Roman" w:hAnsi="Times New Roman" w:cs="Times New Roman"/>
          <w:sz w:val="24"/>
          <w:szCs w:val="24"/>
          <w:lang w:val="uk-UA"/>
        </w:rPr>
        <w:t>нефелометричний</w:t>
      </w:r>
      <w:proofErr w:type="spellEnd"/>
      <w:r w:rsidRPr="00D67452">
        <w:rPr>
          <w:rFonts w:ascii="Times New Roman" w:hAnsi="Times New Roman" w:cs="Times New Roman"/>
          <w:sz w:val="24"/>
          <w:szCs w:val="24"/>
          <w:lang w:val="uk-UA"/>
        </w:rPr>
        <w:t xml:space="preserve">/ </w:t>
      </w:r>
      <w:proofErr w:type="spellStart"/>
      <w:r w:rsidRPr="00D67452">
        <w:rPr>
          <w:rFonts w:ascii="Times New Roman" w:hAnsi="Times New Roman" w:cs="Times New Roman"/>
          <w:sz w:val="24"/>
          <w:szCs w:val="24"/>
          <w:lang w:val="uk-UA"/>
        </w:rPr>
        <w:t>турбідиметричним</w:t>
      </w:r>
      <w:proofErr w:type="spellEnd"/>
      <w:r w:rsidRPr="00D67452">
        <w:rPr>
          <w:rFonts w:ascii="Times New Roman" w:hAnsi="Times New Roman" w:cs="Times New Roman"/>
          <w:sz w:val="24"/>
          <w:szCs w:val="24"/>
          <w:lang w:val="uk-UA"/>
        </w:rPr>
        <w:t xml:space="preserve"> аналіз); Сечова кислота рідка </w:t>
      </w:r>
      <w:proofErr w:type="spellStart"/>
      <w:r w:rsidRPr="00D67452">
        <w:rPr>
          <w:rFonts w:ascii="Times New Roman" w:hAnsi="Times New Roman" w:cs="Times New Roman"/>
          <w:sz w:val="24"/>
          <w:szCs w:val="24"/>
          <w:lang w:val="uk-UA"/>
        </w:rPr>
        <w:t>Uricase</w:t>
      </w:r>
      <w:proofErr w:type="spellEnd"/>
      <w:r w:rsidRPr="00D67452">
        <w:rPr>
          <w:rFonts w:ascii="Times New Roman" w:hAnsi="Times New Roman" w:cs="Times New Roman"/>
          <w:sz w:val="24"/>
          <w:szCs w:val="24"/>
          <w:lang w:val="uk-UA"/>
        </w:rPr>
        <w:t xml:space="preserve">-POD </w:t>
      </w:r>
      <w:proofErr w:type="spellStart"/>
      <w:r w:rsidRPr="00D67452">
        <w:rPr>
          <w:rFonts w:ascii="Times New Roman" w:hAnsi="Times New Roman" w:cs="Times New Roman"/>
          <w:sz w:val="24"/>
          <w:szCs w:val="24"/>
          <w:lang w:val="uk-UA"/>
        </w:rPr>
        <w:t>Enz-Color</w:t>
      </w:r>
      <w:proofErr w:type="spellEnd"/>
      <w:r w:rsidRPr="00D67452">
        <w:rPr>
          <w:rFonts w:ascii="Times New Roman" w:hAnsi="Times New Roman" w:cs="Times New Roman"/>
          <w:sz w:val="24"/>
          <w:szCs w:val="24"/>
          <w:lang w:val="uk-UA"/>
        </w:rPr>
        <w:t xml:space="preserve"> 2х100 мл (НК 024:2023 53583 Сечова кислота IVD (діагностика </w:t>
      </w:r>
      <w:proofErr w:type="spellStart"/>
      <w:r w:rsidRPr="00D67452">
        <w:rPr>
          <w:rFonts w:ascii="Times New Roman" w:hAnsi="Times New Roman" w:cs="Times New Roman"/>
          <w:sz w:val="24"/>
          <w:szCs w:val="24"/>
          <w:lang w:val="uk-UA"/>
        </w:rPr>
        <w:t>in</w:t>
      </w:r>
      <w:proofErr w:type="spellEnd"/>
      <w:r w:rsidRPr="00D67452">
        <w:rPr>
          <w:rFonts w:ascii="Times New Roman" w:hAnsi="Times New Roman" w:cs="Times New Roman"/>
          <w:sz w:val="24"/>
          <w:szCs w:val="24"/>
          <w:lang w:val="uk-UA"/>
        </w:rPr>
        <w:t xml:space="preserve"> </w:t>
      </w:r>
      <w:proofErr w:type="spellStart"/>
      <w:r w:rsidRPr="00D67452">
        <w:rPr>
          <w:rFonts w:ascii="Times New Roman" w:hAnsi="Times New Roman" w:cs="Times New Roman"/>
          <w:sz w:val="24"/>
          <w:szCs w:val="24"/>
          <w:lang w:val="uk-UA"/>
        </w:rPr>
        <w:t>vitro</w:t>
      </w:r>
      <w:proofErr w:type="spellEnd"/>
      <w:r w:rsidRPr="00D67452">
        <w:rPr>
          <w:rFonts w:ascii="Times New Roman" w:hAnsi="Times New Roman" w:cs="Times New Roman"/>
          <w:sz w:val="24"/>
          <w:szCs w:val="24"/>
          <w:lang w:val="uk-UA"/>
        </w:rPr>
        <w:t xml:space="preserve"> ), набір, ферментний спектрофотометричний аналіз); ТТГ (</w:t>
      </w:r>
      <w:proofErr w:type="spellStart"/>
      <w:r w:rsidRPr="00D67452">
        <w:rPr>
          <w:rFonts w:ascii="Times New Roman" w:hAnsi="Times New Roman" w:cs="Times New Roman"/>
          <w:sz w:val="24"/>
          <w:szCs w:val="24"/>
          <w:lang w:val="uk-UA"/>
        </w:rPr>
        <w:t>тиреотропний</w:t>
      </w:r>
      <w:proofErr w:type="spellEnd"/>
      <w:r w:rsidRPr="00D67452">
        <w:rPr>
          <w:rFonts w:ascii="Times New Roman" w:hAnsi="Times New Roman" w:cs="Times New Roman"/>
          <w:sz w:val="24"/>
          <w:szCs w:val="24"/>
          <w:lang w:val="uk-UA"/>
        </w:rPr>
        <w:t xml:space="preserve"> гормон), 96 виз (</w:t>
      </w:r>
      <w:proofErr w:type="spellStart"/>
      <w:r w:rsidRPr="00D67452">
        <w:rPr>
          <w:rFonts w:ascii="Times New Roman" w:hAnsi="Times New Roman" w:cs="Times New Roman"/>
          <w:sz w:val="24"/>
          <w:szCs w:val="24"/>
          <w:lang w:val="uk-UA"/>
        </w:rPr>
        <w:t>Astra</w:t>
      </w:r>
      <w:proofErr w:type="spellEnd"/>
      <w:r w:rsidRPr="00D67452">
        <w:rPr>
          <w:rFonts w:ascii="Times New Roman" w:hAnsi="Times New Roman" w:cs="Times New Roman"/>
          <w:sz w:val="24"/>
          <w:szCs w:val="24"/>
          <w:lang w:val="uk-UA"/>
        </w:rPr>
        <w:t xml:space="preserve"> </w:t>
      </w:r>
      <w:proofErr w:type="spellStart"/>
      <w:r w:rsidRPr="00D67452">
        <w:rPr>
          <w:rFonts w:ascii="Times New Roman" w:hAnsi="Times New Roman" w:cs="Times New Roman"/>
          <w:sz w:val="24"/>
          <w:szCs w:val="24"/>
          <w:lang w:val="uk-UA"/>
        </w:rPr>
        <w:t>Biotech</w:t>
      </w:r>
      <w:proofErr w:type="spellEnd"/>
      <w:r w:rsidRPr="00D67452">
        <w:rPr>
          <w:rFonts w:ascii="Times New Roman" w:hAnsi="Times New Roman" w:cs="Times New Roman"/>
          <w:sz w:val="24"/>
          <w:szCs w:val="24"/>
          <w:lang w:val="uk-UA"/>
        </w:rPr>
        <w:t xml:space="preserve"> </w:t>
      </w:r>
      <w:proofErr w:type="spellStart"/>
      <w:r w:rsidRPr="00D67452">
        <w:rPr>
          <w:rFonts w:ascii="Times New Roman" w:hAnsi="Times New Roman" w:cs="Times New Roman"/>
          <w:sz w:val="24"/>
          <w:szCs w:val="24"/>
          <w:lang w:val="uk-UA"/>
        </w:rPr>
        <w:t>GmbH</w:t>
      </w:r>
      <w:proofErr w:type="spellEnd"/>
      <w:r w:rsidRPr="00D67452">
        <w:rPr>
          <w:rFonts w:ascii="Times New Roman" w:hAnsi="Times New Roman" w:cs="Times New Roman"/>
          <w:sz w:val="24"/>
          <w:szCs w:val="24"/>
          <w:lang w:val="uk-UA"/>
        </w:rPr>
        <w:t xml:space="preserve">) (НК 024:2023 54383 </w:t>
      </w:r>
      <w:proofErr w:type="spellStart"/>
      <w:r w:rsidRPr="00D67452">
        <w:rPr>
          <w:rFonts w:ascii="Times New Roman" w:hAnsi="Times New Roman" w:cs="Times New Roman"/>
          <w:sz w:val="24"/>
          <w:szCs w:val="24"/>
          <w:lang w:val="uk-UA"/>
        </w:rPr>
        <w:t>Тиреоїдний</w:t>
      </w:r>
      <w:proofErr w:type="spellEnd"/>
      <w:r w:rsidRPr="00D67452">
        <w:rPr>
          <w:rFonts w:ascii="Times New Roman" w:hAnsi="Times New Roman" w:cs="Times New Roman"/>
          <w:sz w:val="24"/>
          <w:szCs w:val="24"/>
          <w:lang w:val="uk-UA"/>
        </w:rPr>
        <w:t xml:space="preserve"> гормон (ТТГ) IVD (діагностика </w:t>
      </w:r>
      <w:proofErr w:type="spellStart"/>
      <w:r w:rsidRPr="00D67452">
        <w:rPr>
          <w:rFonts w:ascii="Times New Roman" w:hAnsi="Times New Roman" w:cs="Times New Roman"/>
          <w:sz w:val="24"/>
          <w:szCs w:val="24"/>
          <w:lang w:val="uk-UA"/>
        </w:rPr>
        <w:t>in</w:t>
      </w:r>
      <w:proofErr w:type="spellEnd"/>
      <w:r w:rsidRPr="00D67452">
        <w:rPr>
          <w:rFonts w:ascii="Times New Roman" w:hAnsi="Times New Roman" w:cs="Times New Roman"/>
          <w:sz w:val="24"/>
          <w:szCs w:val="24"/>
          <w:lang w:val="uk-UA"/>
        </w:rPr>
        <w:t xml:space="preserve"> </w:t>
      </w:r>
      <w:proofErr w:type="spellStart"/>
      <w:r w:rsidRPr="00D67452">
        <w:rPr>
          <w:rFonts w:ascii="Times New Roman" w:hAnsi="Times New Roman" w:cs="Times New Roman"/>
          <w:sz w:val="24"/>
          <w:szCs w:val="24"/>
          <w:lang w:val="uk-UA"/>
        </w:rPr>
        <w:t>vitro</w:t>
      </w:r>
      <w:proofErr w:type="spellEnd"/>
      <w:r w:rsidRPr="00D67452">
        <w:rPr>
          <w:rFonts w:ascii="Times New Roman" w:hAnsi="Times New Roman" w:cs="Times New Roman"/>
          <w:sz w:val="24"/>
          <w:szCs w:val="24"/>
          <w:lang w:val="uk-UA"/>
        </w:rPr>
        <w:t xml:space="preserve"> ), набір, </w:t>
      </w:r>
      <w:proofErr w:type="spellStart"/>
      <w:r w:rsidRPr="00D67452">
        <w:rPr>
          <w:rFonts w:ascii="Times New Roman" w:hAnsi="Times New Roman" w:cs="Times New Roman"/>
          <w:sz w:val="24"/>
          <w:szCs w:val="24"/>
          <w:lang w:val="uk-UA"/>
        </w:rPr>
        <w:t>імуноферментний</w:t>
      </w:r>
      <w:proofErr w:type="spellEnd"/>
      <w:r w:rsidRPr="00D67452">
        <w:rPr>
          <w:rFonts w:ascii="Times New Roman" w:hAnsi="Times New Roman" w:cs="Times New Roman"/>
          <w:sz w:val="24"/>
          <w:szCs w:val="24"/>
          <w:lang w:val="uk-UA"/>
        </w:rPr>
        <w:t xml:space="preserve"> аналіз (ІФА)); Антитіла до ТПО (</w:t>
      </w:r>
      <w:proofErr w:type="spellStart"/>
      <w:r w:rsidRPr="00D67452">
        <w:rPr>
          <w:rFonts w:ascii="Times New Roman" w:hAnsi="Times New Roman" w:cs="Times New Roman"/>
          <w:sz w:val="24"/>
          <w:szCs w:val="24"/>
          <w:lang w:val="uk-UA"/>
        </w:rPr>
        <w:t>тиреоїдна</w:t>
      </w:r>
      <w:proofErr w:type="spellEnd"/>
      <w:r w:rsidRPr="00D67452">
        <w:rPr>
          <w:rFonts w:ascii="Times New Roman" w:hAnsi="Times New Roman" w:cs="Times New Roman"/>
          <w:sz w:val="24"/>
          <w:szCs w:val="24"/>
          <w:lang w:val="uk-UA"/>
        </w:rPr>
        <w:t xml:space="preserve"> </w:t>
      </w:r>
      <w:proofErr w:type="spellStart"/>
      <w:r w:rsidRPr="00D67452">
        <w:rPr>
          <w:rFonts w:ascii="Times New Roman" w:hAnsi="Times New Roman" w:cs="Times New Roman"/>
          <w:sz w:val="24"/>
          <w:szCs w:val="24"/>
          <w:lang w:val="uk-UA"/>
        </w:rPr>
        <w:t>пероксидаза</w:t>
      </w:r>
      <w:proofErr w:type="spellEnd"/>
      <w:r w:rsidRPr="00D67452">
        <w:rPr>
          <w:rFonts w:ascii="Times New Roman" w:hAnsi="Times New Roman" w:cs="Times New Roman"/>
          <w:sz w:val="24"/>
          <w:szCs w:val="24"/>
          <w:lang w:val="uk-UA"/>
        </w:rPr>
        <w:t>), 96 виз. (</w:t>
      </w:r>
      <w:proofErr w:type="spellStart"/>
      <w:r w:rsidRPr="00D67452">
        <w:rPr>
          <w:rFonts w:ascii="Times New Roman" w:hAnsi="Times New Roman" w:cs="Times New Roman"/>
          <w:sz w:val="24"/>
          <w:szCs w:val="24"/>
          <w:lang w:val="uk-UA"/>
        </w:rPr>
        <w:t>Astra</w:t>
      </w:r>
      <w:proofErr w:type="spellEnd"/>
      <w:r w:rsidRPr="00D67452">
        <w:rPr>
          <w:rFonts w:ascii="Times New Roman" w:hAnsi="Times New Roman" w:cs="Times New Roman"/>
          <w:sz w:val="24"/>
          <w:szCs w:val="24"/>
          <w:lang w:val="uk-UA"/>
        </w:rPr>
        <w:t xml:space="preserve"> </w:t>
      </w:r>
      <w:proofErr w:type="spellStart"/>
      <w:r w:rsidRPr="00D67452">
        <w:rPr>
          <w:rFonts w:ascii="Times New Roman" w:hAnsi="Times New Roman" w:cs="Times New Roman"/>
          <w:sz w:val="24"/>
          <w:szCs w:val="24"/>
          <w:lang w:val="uk-UA"/>
        </w:rPr>
        <w:t>Biotech</w:t>
      </w:r>
      <w:proofErr w:type="spellEnd"/>
      <w:r w:rsidRPr="00D67452">
        <w:rPr>
          <w:rFonts w:ascii="Times New Roman" w:hAnsi="Times New Roman" w:cs="Times New Roman"/>
          <w:sz w:val="24"/>
          <w:szCs w:val="24"/>
          <w:lang w:val="uk-UA"/>
        </w:rPr>
        <w:t xml:space="preserve"> </w:t>
      </w:r>
      <w:proofErr w:type="spellStart"/>
      <w:r w:rsidRPr="00D67452">
        <w:rPr>
          <w:rFonts w:ascii="Times New Roman" w:hAnsi="Times New Roman" w:cs="Times New Roman"/>
          <w:sz w:val="24"/>
          <w:szCs w:val="24"/>
          <w:lang w:val="uk-UA"/>
        </w:rPr>
        <w:t>GmbH</w:t>
      </w:r>
      <w:proofErr w:type="spellEnd"/>
      <w:r w:rsidRPr="00D67452">
        <w:rPr>
          <w:rFonts w:ascii="Times New Roman" w:hAnsi="Times New Roman" w:cs="Times New Roman"/>
          <w:sz w:val="24"/>
          <w:szCs w:val="24"/>
          <w:lang w:val="uk-UA"/>
        </w:rPr>
        <w:t xml:space="preserve">) (НК 024:2023 55203 </w:t>
      </w:r>
      <w:proofErr w:type="spellStart"/>
      <w:r w:rsidRPr="00D67452">
        <w:rPr>
          <w:rFonts w:ascii="Times New Roman" w:hAnsi="Times New Roman" w:cs="Times New Roman"/>
          <w:sz w:val="24"/>
          <w:szCs w:val="24"/>
          <w:lang w:val="uk-UA"/>
        </w:rPr>
        <w:t>Тиреопероксидаза</w:t>
      </w:r>
      <w:proofErr w:type="spellEnd"/>
      <w:r w:rsidRPr="00D67452">
        <w:rPr>
          <w:rFonts w:ascii="Times New Roman" w:hAnsi="Times New Roman" w:cs="Times New Roman"/>
          <w:sz w:val="24"/>
          <w:szCs w:val="24"/>
          <w:lang w:val="uk-UA"/>
        </w:rPr>
        <w:t xml:space="preserve">, антитіла (АТ-ТПО, </w:t>
      </w:r>
      <w:proofErr w:type="spellStart"/>
      <w:r w:rsidRPr="00D67452">
        <w:rPr>
          <w:rFonts w:ascii="Times New Roman" w:hAnsi="Times New Roman" w:cs="Times New Roman"/>
          <w:sz w:val="24"/>
          <w:szCs w:val="24"/>
          <w:lang w:val="uk-UA"/>
        </w:rPr>
        <w:t>мікросомальні</w:t>
      </w:r>
      <w:proofErr w:type="spellEnd"/>
      <w:r w:rsidRPr="00D67452">
        <w:rPr>
          <w:rFonts w:ascii="Times New Roman" w:hAnsi="Times New Roman" w:cs="Times New Roman"/>
          <w:sz w:val="24"/>
          <w:szCs w:val="24"/>
          <w:lang w:val="uk-UA"/>
        </w:rPr>
        <w:t xml:space="preserve"> антитіла) IVD (діагностика </w:t>
      </w:r>
      <w:proofErr w:type="spellStart"/>
      <w:r w:rsidRPr="00D67452">
        <w:rPr>
          <w:rFonts w:ascii="Times New Roman" w:hAnsi="Times New Roman" w:cs="Times New Roman"/>
          <w:sz w:val="24"/>
          <w:szCs w:val="24"/>
          <w:lang w:val="uk-UA"/>
        </w:rPr>
        <w:t>in</w:t>
      </w:r>
      <w:proofErr w:type="spellEnd"/>
      <w:r w:rsidRPr="00D67452">
        <w:rPr>
          <w:rFonts w:ascii="Times New Roman" w:hAnsi="Times New Roman" w:cs="Times New Roman"/>
          <w:sz w:val="24"/>
          <w:szCs w:val="24"/>
          <w:lang w:val="uk-UA"/>
        </w:rPr>
        <w:t xml:space="preserve"> </w:t>
      </w:r>
      <w:proofErr w:type="spellStart"/>
      <w:r w:rsidRPr="00D67452">
        <w:rPr>
          <w:rFonts w:ascii="Times New Roman" w:hAnsi="Times New Roman" w:cs="Times New Roman"/>
          <w:sz w:val="24"/>
          <w:szCs w:val="24"/>
          <w:lang w:val="uk-UA"/>
        </w:rPr>
        <w:t>vitro</w:t>
      </w:r>
      <w:proofErr w:type="spellEnd"/>
      <w:r w:rsidRPr="00D67452">
        <w:rPr>
          <w:rFonts w:ascii="Times New Roman" w:hAnsi="Times New Roman" w:cs="Times New Roman"/>
          <w:sz w:val="24"/>
          <w:szCs w:val="24"/>
          <w:lang w:val="uk-UA"/>
        </w:rPr>
        <w:t xml:space="preserve"> ), набір, </w:t>
      </w:r>
      <w:proofErr w:type="spellStart"/>
      <w:r w:rsidRPr="00D67452">
        <w:rPr>
          <w:rFonts w:ascii="Times New Roman" w:hAnsi="Times New Roman" w:cs="Times New Roman"/>
          <w:sz w:val="24"/>
          <w:szCs w:val="24"/>
          <w:lang w:val="uk-UA"/>
        </w:rPr>
        <w:t>імуноферментний</w:t>
      </w:r>
      <w:proofErr w:type="spellEnd"/>
      <w:r w:rsidRPr="00D67452">
        <w:rPr>
          <w:rFonts w:ascii="Times New Roman" w:hAnsi="Times New Roman" w:cs="Times New Roman"/>
          <w:sz w:val="24"/>
          <w:szCs w:val="24"/>
          <w:lang w:val="uk-UA"/>
        </w:rPr>
        <w:t xml:space="preserve"> аналіз (ІФА)); Вільний </w:t>
      </w:r>
      <w:proofErr w:type="spellStart"/>
      <w:r w:rsidRPr="00D67452">
        <w:rPr>
          <w:rFonts w:ascii="Times New Roman" w:hAnsi="Times New Roman" w:cs="Times New Roman"/>
          <w:sz w:val="24"/>
          <w:szCs w:val="24"/>
          <w:lang w:val="uk-UA"/>
        </w:rPr>
        <w:t>трийодтиронін</w:t>
      </w:r>
      <w:proofErr w:type="spellEnd"/>
      <w:r w:rsidRPr="00D67452">
        <w:rPr>
          <w:rFonts w:ascii="Times New Roman" w:hAnsi="Times New Roman" w:cs="Times New Roman"/>
          <w:sz w:val="24"/>
          <w:szCs w:val="24"/>
          <w:lang w:val="uk-UA"/>
        </w:rPr>
        <w:t>, 96 виз (</w:t>
      </w:r>
      <w:proofErr w:type="spellStart"/>
      <w:r w:rsidRPr="00D67452">
        <w:rPr>
          <w:rFonts w:ascii="Times New Roman" w:hAnsi="Times New Roman" w:cs="Times New Roman"/>
          <w:sz w:val="24"/>
          <w:szCs w:val="24"/>
          <w:lang w:val="uk-UA"/>
        </w:rPr>
        <w:t>Astra</w:t>
      </w:r>
      <w:proofErr w:type="spellEnd"/>
      <w:r w:rsidRPr="00D67452">
        <w:rPr>
          <w:rFonts w:ascii="Times New Roman" w:hAnsi="Times New Roman" w:cs="Times New Roman"/>
          <w:sz w:val="24"/>
          <w:szCs w:val="24"/>
          <w:lang w:val="uk-UA"/>
        </w:rPr>
        <w:t xml:space="preserve"> </w:t>
      </w:r>
      <w:proofErr w:type="spellStart"/>
      <w:r w:rsidRPr="00D67452">
        <w:rPr>
          <w:rFonts w:ascii="Times New Roman" w:hAnsi="Times New Roman" w:cs="Times New Roman"/>
          <w:sz w:val="24"/>
          <w:szCs w:val="24"/>
          <w:lang w:val="uk-UA"/>
        </w:rPr>
        <w:t>Biotech</w:t>
      </w:r>
      <w:proofErr w:type="spellEnd"/>
      <w:r w:rsidRPr="00D67452">
        <w:rPr>
          <w:rFonts w:ascii="Times New Roman" w:hAnsi="Times New Roman" w:cs="Times New Roman"/>
          <w:sz w:val="24"/>
          <w:szCs w:val="24"/>
          <w:lang w:val="uk-UA"/>
        </w:rPr>
        <w:t xml:space="preserve"> </w:t>
      </w:r>
      <w:proofErr w:type="spellStart"/>
      <w:r w:rsidRPr="00D67452">
        <w:rPr>
          <w:rFonts w:ascii="Times New Roman" w:hAnsi="Times New Roman" w:cs="Times New Roman"/>
          <w:sz w:val="24"/>
          <w:szCs w:val="24"/>
          <w:lang w:val="uk-UA"/>
        </w:rPr>
        <w:t>GmbH</w:t>
      </w:r>
      <w:proofErr w:type="spellEnd"/>
      <w:r w:rsidRPr="00D67452">
        <w:rPr>
          <w:rFonts w:ascii="Times New Roman" w:hAnsi="Times New Roman" w:cs="Times New Roman"/>
          <w:sz w:val="24"/>
          <w:szCs w:val="24"/>
          <w:lang w:val="uk-UA"/>
        </w:rPr>
        <w:t xml:space="preserve">) (НК 024:2023 54416 Вільний </w:t>
      </w:r>
      <w:proofErr w:type="spellStart"/>
      <w:r w:rsidRPr="00D67452">
        <w:rPr>
          <w:rFonts w:ascii="Times New Roman" w:hAnsi="Times New Roman" w:cs="Times New Roman"/>
          <w:sz w:val="24"/>
          <w:szCs w:val="24"/>
          <w:lang w:val="uk-UA"/>
        </w:rPr>
        <w:t>трийодтиронін</w:t>
      </w:r>
      <w:proofErr w:type="spellEnd"/>
      <w:r w:rsidRPr="00D67452">
        <w:rPr>
          <w:rFonts w:ascii="Times New Roman" w:hAnsi="Times New Roman" w:cs="Times New Roman"/>
          <w:sz w:val="24"/>
          <w:szCs w:val="24"/>
          <w:lang w:val="uk-UA"/>
        </w:rPr>
        <w:t xml:space="preserve"> IVD (діагностика </w:t>
      </w:r>
      <w:proofErr w:type="spellStart"/>
      <w:r w:rsidRPr="00D67452">
        <w:rPr>
          <w:rFonts w:ascii="Times New Roman" w:hAnsi="Times New Roman" w:cs="Times New Roman"/>
          <w:sz w:val="24"/>
          <w:szCs w:val="24"/>
          <w:lang w:val="uk-UA"/>
        </w:rPr>
        <w:t>in</w:t>
      </w:r>
      <w:proofErr w:type="spellEnd"/>
      <w:r w:rsidRPr="00D67452">
        <w:rPr>
          <w:rFonts w:ascii="Times New Roman" w:hAnsi="Times New Roman" w:cs="Times New Roman"/>
          <w:sz w:val="24"/>
          <w:szCs w:val="24"/>
          <w:lang w:val="uk-UA"/>
        </w:rPr>
        <w:t xml:space="preserve"> </w:t>
      </w:r>
      <w:proofErr w:type="spellStart"/>
      <w:r w:rsidRPr="00D67452">
        <w:rPr>
          <w:rFonts w:ascii="Times New Roman" w:hAnsi="Times New Roman" w:cs="Times New Roman"/>
          <w:sz w:val="24"/>
          <w:szCs w:val="24"/>
          <w:lang w:val="uk-UA"/>
        </w:rPr>
        <w:t>vitro</w:t>
      </w:r>
      <w:proofErr w:type="spellEnd"/>
      <w:r w:rsidRPr="00D67452">
        <w:rPr>
          <w:rFonts w:ascii="Times New Roman" w:hAnsi="Times New Roman" w:cs="Times New Roman"/>
          <w:sz w:val="24"/>
          <w:szCs w:val="24"/>
          <w:lang w:val="uk-UA"/>
        </w:rPr>
        <w:t xml:space="preserve"> ), набір, </w:t>
      </w:r>
      <w:proofErr w:type="spellStart"/>
      <w:r w:rsidRPr="00D67452">
        <w:rPr>
          <w:rFonts w:ascii="Times New Roman" w:hAnsi="Times New Roman" w:cs="Times New Roman"/>
          <w:sz w:val="24"/>
          <w:szCs w:val="24"/>
          <w:lang w:val="uk-UA"/>
        </w:rPr>
        <w:t>імуноферментний</w:t>
      </w:r>
      <w:proofErr w:type="spellEnd"/>
      <w:r w:rsidRPr="00D67452">
        <w:rPr>
          <w:rFonts w:ascii="Times New Roman" w:hAnsi="Times New Roman" w:cs="Times New Roman"/>
          <w:sz w:val="24"/>
          <w:szCs w:val="24"/>
          <w:lang w:val="uk-UA"/>
        </w:rPr>
        <w:t xml:space="preserve"> аналіз (ІФА)); Вільний тироксин, 96 виз (</w:t>
      </w:r>
      <w:proofErr w:type="spellStart"/>
      <w:r w:rsidRPr="00D67452">
        <w:rPr>
          <w:rFonts w:ascii="Times New Roman" w:hAnsi="Times New Roman" w:cs="Times New Roman"/>
          <w:sz w:val="24"/>
          <w:szCs w:val="24"/>
          <w:lang w:val="uk-UA"/>
        </w:rPr>
        <w:t>Astra</w:t>
      </w:r>
      <w:proofErr w:type="spellEnd"/>
      <w:r w:rsidRPr="00D67452">
        <w:rPr>
          <w:rFonts w:ascii="Times New Roman" w:hAnsi="Times New Roman" w:cs="Times New Roman"/>
          <w:sz w:val="24"/>
          <w:szCs w:val="24"/>
          <w:lang w:val="uk-UA"/>
        </w:rPr>
        <w:t xml:space="preserve"> </w:t>
      </w:r>
      <w:proofErr w:type="spellStart"/>
      <w:r w:rsidRPr="00D67452">
        <w:rPr>
          <w:rFonts w:ascii="Times New Roman" w:hAnsi="Times New Roman" w:cs="Times New Roman"/>
          <w:sz w:val="24"/>
          <w:szCs w:val="24"/>
          <w:lang w:val="uk-UA"/>
        </w:rPr>
        <w:t>Biotech</w:t>
      </w:r>
      <w:proofErr w:type="spellEnd"/>
      <w:r w:rsidRPr="00D67452">
        <w:rPr>
          <w:rFonts w:ascii="Times New Roman" w:hAnsi="Times New Roman" w:cs="Times New Roman"/>
          <w:sz w:val="24"/>
          <w:szCs w:val="24"/>
          <w:lang w:val="uk-UA"/>
        </w:rPr>
        <w:t xml:space="preserve"> </w:t>
      </w:r>
      <w:proofErr w:type="spellStart"/>
      <w:r w:rsidRPr="00D67452">
        <w:rPr>
          <w:rFonts w:ascii="Times New Roman" w:hAnsi="Times New Roman" w:cs="Times New Roman"/>
          <w:sz w:val="24"/>
          <w:szCs w:val="24"/>
          <w:lang w:val="uk-UA"/>
        </w:rPr>
        <w:t>GmbH</w:t>
      </w:r>
      <w:proofErr w:type="spellEnd"/>
      <w:r w:rsidRPr="00D67452">
        <w:rPr>
          <w:rFonts w:ascii="Times New Roman" w:hAnsi="Times New Roman" w:cs="Times New Roman"/>
          <w:sz w:val="24"/>
          <w:szCs w:val="24"/>
          <w:lang w:val="uk-UA"/>
        </w:rPr>
        <w:t xml:space="preserve">) (НК 024:2023 54412 Вільний тироксин IVD (діагностика </w:t>
      </w:r>
      <w:proofErr w:type="spellStart"/>
      <w:r w:rsidRPr="00D67452">
        <w:rPr>
          <w:rFonts w:ascii="Times New Roman" w:hAnsi="Times New Roman" w:cs="Times New Roman"/>
          <w:sz w:val="24"/>
          <w:szCs w:val="24"/>
          <w:lang w:val="uk-UA"/>
        </w:rPr>
        <w:t>in</w:t>
      </w:r>
      <w:proofErr w:type="spellEnd"/>
      <w:r w:rsidRPr="00D67452">
        <w:rPr>
          <w:rFonts w:ascii="Times New Roman" w:hAnsi="Times New Roman" w:cs="Times New Roman"/>
          <w:sz w:val="24"/>
          <w:szCs w:val="24"/>
          <w:lang w:val="uk-UA"/>
        </w:rPr>
        <w:t xml:space="preserve"> </w:t>
      </w:r>
      <w:proofErr w:type="spellStart"/>
      <w:r w:rsidRPr="00D67452">
        <w:rPr>
          <w:rFonts w:ascii="Times New Roman" w:hAnsi="Times New Roman" w:cs="Times New Roman"/>
          <w:sz w:val="24"/>
          <w:szCs w:val="24"/>
          <w:lang w:val="uk-UA"/>
        </w:rPr>
        <w:t>vitro</w:t>
      </w:r>
      <w:proofErr w:type="spellEnd"/>
      <w:r w:rsidRPr="00D67452">
        <w:rPr>
          <w:rFonts w:ascii="Times New Roman" w:hAnsi="Times New Roman" w:cs="Times New Roman"/>
          <w:sz w:val="24"/>
          <w:szCs w:val="24"/>
          <w:lang w:val="uk-UA"/>
        </w:rPr>
        <w:t xml:space="preserve">), набір, </w:t>
      </w:r>
      <w:proofErr w:type="spellStart"/>
      <w:r w:rsidRPr="00D67452">
        <w:rPr>
          <w:rFonts w:ascii="Times New Roman" w:hAnsi="Times New Roman" w:cs="Times New Roman"/>
          <w:sz w:val="24"/>
          <w:szCs w:val="24"/>
          <w:lang w:val="uk-UA"/>
        </w:rPr>
        <w:t>імуноферментний</w:t>
      </w:r>
      <w:proofErr w:type="spellEnd"/>
      <w:r w:rsidRPr="00D67452">
        <w:rPr>
          <w:rFonts w:ascii="Times New Roman" w:hAnsi="Times New Roman" w:cs="Times New Roman"/>
          <w:sz w:val="24"/>
          <w:szCs w:val="24"/>
          <w:lang w:val="uk-UA"/>
        </w:rPr>
        <w:t xml:space="preserve"> аналіз (ІФА)); </w:t>
      </w:r>
      <w:proofErr w:type="spellStart"/>
      <w:r w:rsidRPr="00D67452">
        <w:rPr>
          <w:rFonts w:ascii="Times New Roman" w:hAnsi="Times New Roman" w:cs="Times New Roman"/>
          <w:sz w:val="24"/>
          <w:szCs w:val="24"/>
          <w:lang w:val="uk-UA"/>
        </w:rPr>
        <w:t>Кардіоліпіновий</w:t>
      </w:r>
      <w:proofErr w:type="spellEnd"/>
      <w:r w:rsidRPr="00D67452">
        <w:rPr>
          <w:rFonts w:ascii="Times New Roman" w:hAnsi="Times New Roman" w:cs="Times New Roman"/>
          <w:sz w:val="24"/>
          <w:szCs w:val="24"/>
          <w:lang w:val="uk-UA"/>
        </w:rPr>
        <w:t xml:space="preserve"> антиген для РМП (VDRL) (НК 024:2023 </w:t>
      </w:r>
      <w:proofErr w:type="spellStart"/>
      <w:r w:rsidRPr="00D67452">
        <w:rPr>
          <w:rFonts w:ascii="Times New Roman" w:hAnsi="Times New Roman" w:cs="Times New Roman"/>
          <w:sz w:val="24"/>
          <w:szCs w:val="24"/>
          <w:lang w:val="uk-UA"/>
        </w:rPr>
        <w:t>Treponema</w:t>
      </w:r>
      <w:proofErr w:type="spellEnd"/>
      <w:r w:rsidRPr="00D67452">
        <w:rPr>
          <w:rFonts w:ascii="Times New Roman" w:hAnsi="Times New Roman" w:cs="Times New Roman"/>
          <w:sz w:val="24"/>
          <w:szCs w:val="24"/>
          <w:lang w:val="uk-UA"/>
        </w:rPr>
        <w:t xml:space="preserve"> </w:t>
      </w:r>
      <w:proofErr w:type="spellStart"/>
      <w:r w:rsidRPr="00D67452">
        <w:rPr>
          <w:rFonts w:ascii="Times New Roman" w:hAnsi="Times New Roman" w:cs="Times New Roman"/>
          <w:sz w:val="24"/>
          <w:szCs w:val="24"/>
          <w:lang w:val="uk-UA"/>
        </w:rPr>
        <w:t>pallidum</w:t>
      </w:r>
      <w:proofErr w:type="spellEnd"/>
      <w:r w:rsidRPr="00D67452">
        <w:rPr>
          <w:rFonts w:ascii="Times New Roman" w:hAnsi="Times New Roman" w:cs="Times New Roman"/>
          <w:sz w:val="24"/>
          <w:szCs w:val="24"/>
          <w:lang w:val="uk-UA"/>
        </w:rPr>
        <w:t xml:space="preserve"> </w:t>
      </w:r>
      <w:proofErr w:type="spellStart"/>
      <w:r w:rsidRPr="00D67452">
        <w:rPr>
          <w:rFonts w:ascii="Times New Roman" w:hAnsi="Times New Roman" w:cs="Times New Roman"/>
          <w:sz w:val="24"/>
          <w:szCs w:val="24"/>
          <w:lang w:val="uk-UA"/>
        </w:rPr>
        <w:t>reagin</w:t>
      </w:r>
      <w:proofErr w:type="spellEnd"/>
      <w:r w:rsidRPr="00D67452">
        <w:rPr>
          <w:rFonts w:ascii="Times New Roman" w:hAnsi="Times New Roman" w:cs="Times New Roman"/>
          <w:sz w:val="24"/>
          <w:szCs w:val="24"/>
          <w:lang w:val="uk-UA"/>
        </w:rPr>
        <w:t xml:space="preserve"> </w:t>
      </w:r>
      <w:proofErr w:type="spellStart"/>
      <w:r w:rsidRPr="00D67452">
        <w:rPr>
          <w:rFonts w:ascii="Times New Roman" w:hAnsi="Times New Roman" w:cs="Times New Roman"/>
          <w:sz w:val="24"/>
          <w:szCs w:val="24"/>
          <w:lang w:val="uk-UA"/>
        </w:rPr>
        <w:t>antibody</w:t>
      </w:r>
      <w:proofErr w:type="spellEnd"/>
      <w:r w:rsidRPr="00D67452">
        <w:rPr>
          <w:rFonts w:ascii="Times New Roman" w:hAnsi="Times New Roman" w:cs="Times New Roman"/>
          <w:sz w:val="24"/>
          <w:szCs w:val="24"/>
          <w:lang w:val="uk-UA"/>
        </w:rPr>
        <w:t xml:space="preserve"> IVD (діагностика </w:t>
      </w:r>
      <w:proofErr w:type="spellStart"/>
      <w:r w:rsidRPr="00D67452">
        <w:rPr>
          <w:rFonts w:ascii="Times New Roman" w:hAnsi="Times New Roman" w:cs="Times New Roman"/>
          <w:sz w:val="24"/>
          <w:szCs w:val="24"/>
          <w:lang w:val="uk-UA"/>
        </w:rPr>
        <w:t>in</w:t>
      </w:r>
      <w:proofErr w:type="spellEnd"/>
      <w:r w:rsidRPr="00D67452">
        <w:rPr>
          <w:rFonts w:ascii="Times New Roman" w:hAnsi="Times New Roman" w:cs="Times New Roman"/>
          <w:sz w:val="24"/>
          <w:szCs w:val="24"/>
          <w:lang w:val="uk-UA"/>
        </w:rPr>
        <w:t xml:space="preserve"> </w:t>
      </w:r>
      <w:proofErr w:type="spellStart"/>
      <w:r w:rsidRPr="00D67452">
        <w:rPr>
          <w:rFonts w:ascii="Times New Roman" w:hAnsi="Times New Roman" w:cs="Times New Roman"/>
          <w:sz w:val="24"/>
          <w:szCs w:val="24"/>
          <w:lang w:val="uk-UA"/>
        </w:rPr>
        <w:t>vitro</w:t>
      </w:r>
      <w:proofErr w:type="spellEnd"/>
      <w:r w:rsidRPr="00D67452">
        <w:rPr>
          <w:rFonts w:ascii="Times New Roman" w:hAnsi="Times New Roman" w:cs="Times New Roman"/>
          <w:sz w:val="24"/>
          <w:szCs w:val="24"/>
          <w:lang w:val="uk-UA"/>
        </w:rPr>
        <w:t xml:space="preserve"> ), набір, реакція аглютинації)</w:t>
      </w:r>
    </w:p>
    <w:p w:rsidR="009547D8" w:rsidRPr="00075C20" w:rsidRDefault="009547D8" w:rsidP="00E256D3">
      <w:pPr>
        <w:spacing w:after="0" w:line="240" w:lineRule="auto"/>
        <w:jc w:val="both"/>
        <w:textAlignment w:val="baseline"/>
        <w:rPr>
          <w:rFonts w:ascii="Times New Roman" w:hAnsi="Times New Roman" w:cs="Times New Roman"/>
          <w:sz w:val="24"/>
          <w:szCs w:val="24"/>
          <w:lang w:val="uk-UA"/>
        </w:rPr>
      </w:pPr>
    </w:p>
    <w:p w:rsidR="008F1264" w:rsidRPr="00075C20" w:rsidRDefault="008F1264" w:rsidP="00DE5E21">
      <w:pPr>
        <w:pStyle w:val="a4"/>
        <w:shd w:val="clear" w:color="auto" w:fill="FFFFFF"/>
        <w:spacing w:before="0" w:beforeAutospacing="0" w:after="150" w:afterAutospacing="0"/>
        <w:jc w:val="both"/>
        <w:rPr>
          <w:lang w:val="uk-UA"/>
        </w:rPr>
      </w:pPr>
      <w:r w:rsidRPr="00075C20">
        <w:rPr>
          <w:lang w:val="uk-UA"/>
        </w:rPr>
        <w:t xml:space="preserve">Код за ЄЗС </w:t>
      </w:r>
      <w:r w:rsidR="009547D8" w:rsidRPr="00075C20">
        <w:rPr>
          <w:lang w:val="uk-UA"/>
        </w:rPr>
        <w:t xml:space="preserve">ДК 021:2015: </w:t>
      </w:r>
      <w:r w:rsidR="00D67452" w:rsidRPr="00D67452">
        <w:rPr>
          <w:lang w:val="uk-UA"/>
        </w:rPr>
        <w:t>33690000-3 Лікарські засоби різні</w:t>
      </w:r>
    </w:p>
    <w:p w:rsidR="00C6436A" w:rsidRPr="00075C20" w:rsidRDefault="008F1264" w:rsidP="000D7D64">
      <w:pPr>
        <w:pStyle w:val="a4"/>
        <w:shd w:val="clear" w:color="auto" w:fill="FFFFFF"/>
        <w:spacing w:before="0" w:beforeAutospacing="0" w:after="150" w:afterAutospacing="0"/>
        <w:jc w:val="both"/>
        <w:rPr>
          <w:lang w:val="uk-UA"/>
        </w:rPr>
      </w:pPr>
      <w:r w:rsidRPr="00075C20">
        <w:rPr>
          <w:rStyle w:val="a5"/>
          <w:b/>
          <w:bCs/>
          <w:lang w:val="uk-UA"/>
        </w:rPr>
        <w:t>Вид та ідентифікатор процедури закупівлі:</w:t>
      </w:r>
      <w:r w:rsidRPr="00075C20">
        <w:rPr>
          <w:lang w:val="uk-UA"/>
        </w:rPr>
        <w:t xml:space="preserve"> процедура закупівлі – відкриті торги </w:t>
      </w:r>
      <w:r w:rsidR="003F1183" w:rsidRPr="00075C20">
        <w:rPr>
          <w:lang w:val="uk-UA"/>
        </w:rPr>
        <w:t>з особливостями</w:t>
      </w:r>
      <w:r w:rsidRPr="00075C20">
        <w:rPr>
          <w:lang w:val="uk-UA"/>
        </w:rPr>
        <w:t>,</w:t>
      </w:r>
    </w:p>
    <w:p w:rsidR="008F1264" w:rsidRPr="00075C20" w:rsidRDefault="00D67452" w:rsidP="000D7D64">
      <w:pPr>
        <w:pStyle w:val="a4"/>
        <w:shd w:val="clear" w:color="auto" w:fill="FFFFFF"/>
        <w:spacing w:before="0" w:beforeAutospacing="0" w:after="150" w:afterAutospacing="0"/>
        <w:jc w:val="both"/>
        <w:rPr>
          <w:lang w:val="uk-UA"/>
        </w:rPr>
      </w:pPr>
      <w:bookmarkStart w:id="0" w:name="_GoBack"/>
      <w:r w:rsidRPr="00D67452">
        <w:rPr>
          <w:shd w:val="clear" w:color="auto" w:fill="FFFFFF"/>
        </w:rPr>
        <w:t>UA</w:t>
      </w:r>
      <w:r w:rsidRPr="00D67452">
        <w:rPr>
          <w:shd w:val="clear" w:color="auto" w:fill="FFFFFF"/>
          <w:lang w:val="uk-UA"/>
        </w:rPr>
        <w:t>-2024-12-06-015248-</w:t>
      </w:r>
      <w:r w:rsidRPr="00D67452">
        <w:rPr>
          <w:shd w:val="clear" w:color="auto" w:fill="FFFFFF"/>
        </w:rPr>
        <w:t>a</w:t>
      </w:r>
      <w:bookmarkEnd w:id="0"/>
    </w:p>
    <w:p w:rsidR="002E3061" w:rsidRPr="00075C20" w:rsidRDefault="002E3061" w:rsidP="002E3061">
      <w:pPr>
        <w:pStyle w:val="a4"/>
        <w:shd w:val="clear" w:color="auto" w:fill="FFFFFF"/>
        <w:spacing w:before="0" w:beforeAutospacing="0" w:after="150" w:afterAutospacing="0"/>
        <w:rPr>
          <w:rStyle w:val="a5"/>
          <w:b/>
          <w:bCs/>
          <w:lang w:val="uk-UA"/>
        </w:rPr>
      </w:pPr>
      <w:r w:rsidRPr="00075C20">
        <w:rPr>
          <w:rStyle w:val="a5"/>
          <w:b/>
          <w:bCs/>
          <w:lang w:val="uk-UA"/>
        </w:rPr>
        <w:t>Очікувана вартість та обґрунтування очікуваної вартості предмета закупівлі:</w:t>
      </w:r>
    </w:p>
    <w:p w:rsidR="002E3061" w:rsidRPr="00075C20" w:rsidRDefault="00075C20" w:rsidP="00C6436A">
      <w:pPr>
        <w:pStyle w:val="a4"/>
        <w:shd w:val="clear" w:color="auto" w:fill="FFFFFF"/>
        <w:spacing w:before="0" w:beforeAutospacing="0" w:after="0" w:afterAutospacing="0"/>
        <w:ind w:firstLine="708"/>
        <w:jc w:val="both"/>
        <w:rPr>
          <w:lang w:val="uk-UA"/>
        </w:rPr>
      </w:pPr>
      <w:r w:rsidRPr="00075C20">
        <w:rPr>
          <w:lang w:val="uk-UA"/>
        </w:rPr>
        <w:t>На виконання вимог укладання договору з НСЗУ є потреба у придбанні необхідн</w:t>
      </w:r>
      <w:r w:rsidR="00D67452">
        <w:rPr>
          <w:lang w:val="uk-UA"/>
        </w:rPr>
        <w:t>их лабораторних реактивів</w:t>
      </w:r>
      <w:r w:rsidRPr="00075C20">
        <w:rPr>
          <w:lang w:val="uk-UA"/>
        </w:rPr>
        <w:t xml:space="preserve"> для клініко</w:t>
      </w:r>
      <w:r>
        <w:rPr>
          <w:lang w:val="uk-UA"/>
        </w:rPr>
        <w:t xml:space="preserve"> -</w:t>
      </w:r>
      <w:r w:rsidRPr="00075C20">
        <w:rPr>
          <w:lang w:val="uk-UA"/>
        </w:rPr>
        <w:t xml:space="preserve"> діагностичної лабораторії лікарні </w:t>
      </w:r>
      <w:r>
        <w:rPr>
          <w:bCs/>
          <w:color w:val="000000" w:themeColor="text1"/>
          <w:kern w:val="36"/>
          <w:lang w:val="uk-UA"/>
        </w:rPr>
        <w:t>(</w:t>
      </w:r>
      <w:r w:rsidRPr="00075C20">
        <w:rPr>
          <w:lang w:val="uk-UA"/>
        </w:rPr>
        <w:t>службов</w:t>
      </w:r>
      <w:r>
        <w:rPr>
          <w:lang w:val="uk-UA"/>
        </w:rPr>
        <w:t>а</w:t>
      </w:r>
      <w:r w:rsidRPr="00075C20">
        <w:rPr>
          <w:lang w:val="uk-UA"/>
        </w:rPr>
        <w:t xml:space="preserve"> записк</w:t>
      </w:r>
      <w:r>
        <w:rPr>
          <w:lang w:val="uk-UA"/>
        </w:rPr>
        <w:t>а</w:t>
      </w:r>
      <w:r w:rsidRPr="00075C20">
        <w:rPr>
          <w:lang w:val="uk-UA"/>
        </w:rPr>
        <w:t xml:space="preserve"> завідувачки лабораторією </w:t>
      </w:r>
      <w:r w:rsidRPr="00942107">
        <w:rPr>
          <w:lang w:val="uk-UA"/>
        </w:rPr>
        <w:t>Савчук</w:t>
      </w:r>
      <w:r>
        <w:rPr>
          <w:lang w:val="uk-UA"/>
        </w:rPr>
        <w:t xml:space="preserve"> Ю.А.</w:t>
      </w:r>
      <w:r>
        <w:rPr>
          <w:bCs/>
          <w:color w:val="000000" w:themeColor="text1"/>
          <w:kern w:val="36"/>
          <w:lang w:val="uk-UA"/>
        </w:rPr>
        <w:t>)</w:t>
      </w:r>
      <w:r w:rsidRPr="00075C20">
        <w:rPr>
          <w:bCs/>
          <w:color w:val="000000" w:themeColor="text1"/>
          <w:kern w:val="36"/>
          <w:lang w:val="uk-UA"/>
        </w:rPr>
        <w:t>.</w:t>
      </w:r>
      <w:r>
        <w:rPr>
          <w:bCs/>
          <w:color w:val="000000" w:themeColor="text1"/>
          <w:kern w:val="36"/>
          <w:lang w:val="uk-UA"/>
        </w:rPr>
        <w:t xml:space="preserve"> </w:t>
      </w:r>
    </w:p>
    <w:p w:rsidR="002E3061" w:rsidRPr="00075C20" w:rsidRDefault="00942107" w:rsidP="00BF62D6">
      <w:pPr>
        <w:pStyle w:val="a4"/>
        <w:shd w:val="clear" w:color="auto" w:fill="FFFFFF"/>
        <w:spacing w:before="0" w:beforeAutospacing="0" w:after="0" w:afterAutospacing="0"/>
        <w:ind w:firstLine="708"/>
        <w:jc w:val="both"/>
        <w:rPr>
          <w:rStyle w:val="a5"/>
          <w:b/>
          <w:bCs/>
          <w:lang w:val="uk-UA"/>
        </w:rPr>
      </w:pPr>
      <w:r w:rsidRPr="00075C20">
        <w:rPr>
          <w:lang w:val="uk-UA"/>
        </w:rPr>
        <w:t>Р</w:t>
      </w:r>
      <w:r w:rsidR="00075C20" w:rsidRPr="00075C20">
        <w:rPr>
          <w:shd w:val="clear" w:color="auto" w:fill="FFFFFF"/>
          <w:lang w:val="uk-UA"/>
        </w:rPr>
        <w:t xml:space="preserve">озрахунок очікуваної вартості предмета закупівлі було проведено з урахуванням рекомендацій Примірної методики визначення очікуваної вартості предмета закупівлі, затвердженої наказом Мінекономіки від 18.02.2020 № 275 (зі змінами), зокрема використовуючи метод порівняння ринкових цін на товари даного виду, комерційні пропозиції постачальників, </w:t>
      </w:r>
      <w:r w:rsidR="00075C20" w:rsidRPr="00075C20">
        <w:rPr>
          <w:lang w:val="uk-UA"/>
        </w:rPr>
        <w:t xml:space="preserve">було використано загальнодоступну інформацію щодо цін, які містяться у відкритих джерелах в електронній системі закупівель </w:t>
      </w:r>
      <w:proofErr w:type="spellStart"/>
      <w:r w:rsidR="00075C20" w:rsidRPr="002A4FE5">
        <w:t>Prozorro</w:t>
      </w:r>
      <w:proofErr w:type="spellEnd"/>
      <w:r w:rsidR="00075C20" w:rsidRPr="00075C20">
        <w:rPr>
          <w:shd w:val="clear" w:color="auto" w:fill="FFFFFF"/>
          <w:lang w:val="uk-UA"/>
        </w:rPr>
        <w:t>.</w:t>
      </w:r>
    </w:p>
    <w:p w:rsidR="0063360B" w:rsidRPr="00075C20" w:rsidRDefault="0063360B" w:rsidP="002E3061">
      <w:pPr>
        <w:pStyle w:val="a4"/>
        <w:shd w:val="clear" w:color="auto" w:fill="FFFFFF"/>
        <w:spacing w:before="0" w:beforeAutospacing="0" w:after="0" w:afterAutospacing="0"/>
        <w:rPr>
          <w:b/>
          <w:lang w:val="uk-UA"/>
        </w:rPr>
      </w:pPr>
    </w:p>
    <w:p w:rsidR="002E3061" w:rsidRPr="00075C20" w:rsidRDefault="002E3061" w:rsidP="002E3061">
      <w:pPr>
        <w:pStyle w:val="a4"/>
        <w:shd w:val="clear" w:color="auto" w:fill="FFFFFF"/>
        <w:spacing w:before="0" w:beforeAutospacing="0" w:after="0" w:afterAutospacing="0"/>
        <w:rPr>
          <w:lang w:val="uk-UA"/>
        </w:rPr>
      </w:pPr>
      <w:r w:rsidRPr="00075C20">
        <w:rPr>
          <w:b/>
          <w:lang w:val="uk-UA"/>
        </w:rPr>
        <w:t>Очікувана вартість предмета закупівлі:</w:t>
      </w:r>
      <w:r w:rsidRPr="00075C20">
        <w:rPr>
          <w:lang w:val="uk-UA"/>
        </w:rPr>
        <w:t xml:space="preserve"> </w:t>
      </w:r>
      <w:r w:rsidRPr="00075C20">
        <w:rPr>
          <w:rStyle w:val="a5"/>
          <w:b/>
          <w:bCs/>
          <w:lang w:val="uk-UA"/>
        </w:rPr>
        <w:t> </w:t>
      </w:r>
      <w:r w:rsidR="00D67452" w:rsidRPr="00D67452">
        <w:rPr>
          <w:b/>
        </w:rPr>
        <w:t>209 740</w:t>
      </w:r>
      <w:r w:rsidR="00075C20" w:rsidRPr="00075C20">
        <w:rPr>
          <w:b/>
        </w:rPr>
        <w:t xml:space="preserve"> </w:t>
      </w:r>
      <w:proofErr w:type="spellStart"/>
      <w:r w:rsidR="00075C20" w:rsidRPr="00075C20">
        <w:rPr>
          <w:b/>
        </w:rPr>
        <w:t>грн</w:t>
      </w:r>
      <w:proofErr w:type="spellEnd"/>
      <w:r w:rsidR="00075C20">
        <w:rPr>
          <w:b/>
          <w:lang w:val="uk-UA"/>
        </w:rPr>
        <w:t>.</w:t>
      </w:r>
      <w:r w:rsidR="00075C20" w:rsidRPr="00075C20">
        <w:rPr>
          <w:b/>
        </w:rPr>
        <w:t xml:space="preserve"> з ПДВ</w:t>
      </w:r>
      <w:r w:rsidR="00075C20">
        <w:rPr>
          <w:b/>
          <w:lang w:val="uk-UA"/>
        </w:rPr>
        <w:t>.</w:t>
      </w:r>
    </w:p>
    <w:p w:rsidR="002E3061" w:rsidRPr="00075C20" w:rsidRDefault="002E3061" w:rsidP="002E3061">
      <w:pPr>
        <w:pStyle w:val="a4"/>
        <w:shd w:val="clear" w:color="auto" w:fill="FFFFFF"/>
        <w:spacing w:before="0" w:beforeAutospacing="0" w:after="0" w:afterAutospacing="0"/>
        <w:rPr>
          <w:lang w:val="uk-UA"/>
        </w:rPr>
      </w:pPr>
      <w:r w:rsidRPr="00075C20">
        <w:rPr>
          <w:lang w:val="uk-UA"/>
        </w:rPr>
        <w:t>Джерело фінансування закупівлі: кошти</w:t>
      </w:r>
      <w:r w:rsidR="00BF62D6" w:rsidRPr="00075C20">
        <w:rPr>
          <w:lang w:val="uk-UA"/>
        </w:rPr>
        <w:t xml:space="preserve"> </w:t>
      </w:r>
      <w:r w:rsidRPr="00075C20">
        <w:rPr>
          <w:lang w:val="uk-UA"/>
        </w:rPr>
        <w:t>Національної служби здоров’я України</w:t>
      </w:r>
      <w:r w:rsidR="00BF62D6" w:rsidRPr="00075C20">
        <w:rPr>
          <w:lang w:val="uk-UA"/>
        </w:rPr>
        <w:t>.</w:t>
      </w:r>
    </w:p>
    <w:p w:rsidR="0063360B" w:rsidRPr="00075C20" w:rsidRDefault="0063360B" w:rsidP="0041419F">
      <w:pPr>
        <w:pStyle w:val="a4"/>
        <w:shd w:val="clear" w:color="auto" w:fill="FFFFFF"/>
        <w:spacing w:before="0" w:beforeAutospacing="0" w:after="0" w:afterAutospacing="0"/>
        <w:rPr>
          <w:rStyle w:val="a3"/>
          <w:lang w:val="uk-UA"/>
        </w:rPr>
      </w:pPr>
    </w:p>
    <w:p w:rsidR="002E3061" w:rsidRPr="00075C20" w:rsidRDefault="002E3061" w:rsidP="0041419F">
      <w:pPr>
        <w:pStyle w:val="a4"/>
        <w:shd w:val="clear" w:color="auto" w:fill="FFFFFF"/>
        <w:spacing w:before="0" w:beforeAutospacing="0" w:after="0" w:afterAutospacing="0"/>
        <w:rPr>
          <w:lang w:val="uk-UA"/>
        </w:rPr>
      </w:pPr>
      <w:r w:rsidRPr="00075C20">
        <w:rPr>
          <w:rStyle w:val="a5"/>
          <w:b/>
          <w:bCs/>
          <w:lang w:val="uk-UA"/>
        </w:rPr>
        <w:t>Обґрунтування технічних та якісних характеристик предмета закупівлі:</w:t>
      </w:r>
    </w:p>
    <w:p w:rsidR="0082109C" w:rsidRPr="00075C20" w:rsidRDefault="0082109C" w:rsidP="0082109C">
      <w:pPr>
        <w:pStyle w:val="a4"/>
        <w:shd w:val="clear" w:color="auto" w:fill="FFFFFF"/>
        <w:spacing w:before="0" w:beforeAutospacing="0" w:after="0" w:afterAutospacing="0"/>
        <w:jc w:val="center"/>
        <w:rPr>
          <w:b/>
          <w:lang w:val="uk-UA"/>
        </w:rPr>
      </w:pPr>
    </w:p>
    <w:p w:rsidR="0063360B" w:rsidRDefault="00075C20" w:rsidP="0082109C">
      <w:pPr>
        <w:pStyle w:val="a4"/>
        <w:shd w:val="clear" w:color="auto" w:fill="FFFFFF"/>
        <w:spacing w:before="0" w:beforeAutospacing="0" w:after="0" w:afterAutospacing="0"/>
        <w:jc w:val="center"/>
        <w:rPr>
          <w:b/>
          <w:lang w:val="uk-UA"/>
        </w:rPr>
      </w:pPr>
      <w:r w:rsidRPr="00964D76">
        <w:rPr>
          <w:b/>
          <w:lang w:val="uk-UA"/>
        </w:rPr>
        <w:t>Медико-технічні вимоги до закупівельного товару</w:t>
      </w:r>
    </w:p>
    <w:p w:rsidR="00075C20" w:rsidRDefault="00075C20" w:rsidP="0082109C">
      <w:pPr>
        <w:pStyle w:val="a4"/>
        <w:shd w:val="clear" w:color="auto" w:fill="FFFFFF"/>
        <w:spacing w:before="0" w:beforeAutospacing="0" w:after="0" w:afterAutospacing="0"/>
        <w:jc w:val="center"/>
        <w:rPr>
          <w:b/>
          <w:lang w:val="uk-UA"/>
        </w:rPr>
      </w:pPr>
    </w:p>
    <w:p w:rsidR="00D67452" w:rsidRDefault="00D67452" w:rsidP="0082109C">
      <w:pPr>
        <w:pStyle w:val="a4"/>
        <w:shd w:val="clear" w:color="auto" w:fill="FFFFFF"/>
        <w:spacing w:before="0" w:beforeAutospacing="0" w:after="0" w:afterAutospacing="0"/>
        <w:jc w:val="center"/>
        <w:rPr>
          <w:b/>
          <w:lang w:val="uk-UA"/>
        </w:rPr>
      </w:pPr>
      <w:r w:rsidRPr="0072421E">
        <w:rPr>
          <w:b/>
          <w:bCs/>
          <w:lang w:val="uk-UA"/>
        </w:rPr>
        <w:t>Кількісні характеристики</w:t>
      </w:r>
    </w:p>
    <w:tbl>
      <w:tblPr>
        <w:tblpPr w:leftFromText="180" w:rightFromText="180" w:vertAnchor="text" w:horzAnchor="margin" w:tblpXSpec="center" w:tblpY="14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4"/>
        <w:gridCol w:w="3047"/>
        <w:gridCol w:w="1857"/>
        <w:gridCol w:w="2854"/>
        <w:gridCol w:w="1125"/>
        <w:gridCol w:w="1187"/>
      </w:tblGrid>
      <w:tr w:rsidR="00D67452" w:rsidRPr="00D67452" w:rsidTr="00D67452">
        <w:trPr>
          <w:trHeight w:val="45"/>
        </w:trPr>
        <w:tc>
          <w:tcPr>
            <w:tcW w:w="234" w:type="pct"/>
            <w:tcBorders>
              <w:top w:val="single" w:sz="4" w:space="0" w:color="000000"/>
              <w:left w:val="single" w:sz="4" w:space="0" w:color="000000"/>
              <w:bottom w:val="single" w:sz="4" w:space="0" w:color="000000"/>
              <w:right w:val="single" w:sz="4" w:space="0" w:color="000000"/>
            </w:tcBorders>
            <w:vAlign w:val="center"/>
            <w:hideMark/>
          </w:tcPr>
          <w:p w:rsidR="00D67452" w:rsidRPr="00D67452" w:rsidRDefault="00D67452" w:rsidP="0000431F">
            <w:pPr>
              <w:widowControl w:val="0"/>
              <w:autoSpaceDE w:val="0"/>
              <w:autoSpaceDN w:val="0"/>
              <w:jc w:val="center"/>
              <w:rPr>
                <w:rFonts w:ascii="Times New Roman" w:eastAsia="Calibri" w:hAnsi="Times New Roman" w:cs="Times New Roman"/>
                <w:b/>
                <w:bCs/>
                <w:lang w:val="uk-UA"/>
              </w:rPr>
            </w:pPr>
            <w:r w:rsidRPr="00D67452">
              <w:rPr>
                <w:rFonts w:ascii="Times New Roman" w:eastAsia="Calibri" w:hAnsi="Times New Roman" w:cs="Times New Roman"/>
                <w:b/>
                <w:bCs/>
                <w:lang w:val="uk-UA"/>
              </w:rPr>
              <w:t>№ з/п</w:t>
            </w:r>
          </w:p>
        </w:tc>
        <w:tc>
          <w:tcPr>
            <w:tcW w:w="144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eastAsia="Calibri" w:hAnsi="Times New Roman" w:cs="Times New Roman"/>
                <w:b/>
                <w:bCs/>
                <w:lang w:val="uk-UA"/>
              </w:rPr>
            </w:pPr>
            <w:r w:rsidRPr="00D67452">
              <w:rPr>
                <w:rFonts w:ascii="Times New Roman" w:hAnsi="Times New Roman" w:cs="Times New Roman"/>
                <w:b/>
                <w:lang w:val="uk-UA"/>
              </w:rPr>
              <w:t>Номенклатурна позиція предмета закупівлі</w:t>
            </w:r>
          </w:p>
        </w:tc>
        <w:tc>
          <w:tcPr>
            <w:tcW w:w="879" w:type="pct"/>
            <w:tcBorders>
              <w:top w:val="single" w:sz="4" w:space="0" w:color="000000"/>
              <w:left w:val="single" w:sz="4" w:space="0" w:color="000000"/>
              <w:bottom w:val="single" w:sz="4" w:space="0" w:color="000000"/>
              <w:right w:val="single" w:sz="4" w:space="0" w:color="000000"/>
            </w:tcBorders>
          </w:tcPr>
          <w:p w:rsidR="00D67452" w:rsidRPr="00D67452" w:rsidRDefault="00D67452" w:rsidP="0000431F">
            <w:pPr>
              <w:jc w:val="center"/>
              <w:rPr>
                <w:rFonts w:ascii="Times New Roman" w:hAnsi="Times New Roman" w:cs="Times New Roman"/>
                <w:b/>
                <w:bCs/>
                <w:lang w:val="uk-UA"/>
              </w:rPr>
            </w:pPr>
            <w:r w:rsidRPr="00D67452">
              <w:rPr>
                <w:rFonts w:ascii="Times New Roman" w:hAnsi="Times New Roman" w:cs="Times New Roman"/>
                <w:b/>
                <w:color w:val="000000"/>
                <w:kern w:val="2"/>
                <w:lang w:val="uk-UA" w:bidi="hi-IN"/>
              </w:rPr>
              <w:t xml:space="preserve">Код за ДК 021:2015 </w:t>
            </w:r>
            <w:r w:rsidRPr="00D67452">
              <w:rPr>
                <w:rFonts w:ascii="Times New Roman" w:hAnsi="Times New Roman" w:cs="Times New Roman"/>
                <w:lang w:val="uk-UA"/>
              </w:rPr>
              <w:t xml:space="preserve"> </w:t>
            </w:r>
            <w:r w:rsidRPr="00D67452">
              <w:rPr>
                <w:rFonts w:ascii="Times New Roman" w:hAnsi="Times New Roman" w:cs="Times New Roman"/>
                <w:b/>
                <w:color w:val="000000"/>
                <w:kern w:val="2"/>
                <w:lang w:val="uk-UA" w:bidi="hi-IN"/>
              </w:rPr>
              <w:t>33690000-3 Лікарські засоби різні, що найбільше відповідає назві номенклатурної позиції предмета закупівлі</w:t>
            </w:r>
          </w:p>
        </w:tc>
        <w:tc>
          <w:tcPr>
            <w:tcW w:w="1351" w:type="pct"/>
            <w:tcBorders>
              <w:top w:val="single" w:sz="4" w:space="0" w:color="000000"/>
              <w:left w:val="single" w:sz="4" w:space="0" w:color="000000"/>
              <w:bottom w:val="single" w:sz="4" w:space="0" w:color="000000"/>
              <w:right w:val="single" w:sz="4" w:space="0" w:color="000000"/>
            </w:tcBorders>
            <w:vAlign w:val="center"/>
            <w:hideMark/>
          </w:tcPr>
          <w:p w:rsidR="00D67452" w:rsidRPr="00D67452" w:rsidRDefault="00D67452" w:rsidP="0000431F">
            <w:pPr>
              <w:jc w:val="center"/>
              <w:rPr>
                <w:rFonts w:ascii="Times New Roman" w:hAnsi="Times New Roman" w:cs="Times New Roman"/>
                <w:b/>
                <w:bCs/>
                <w:lang w:val="uk-UA"/>
              </w:rPr>
            </w:pPr>
            <w:r w:rsidRPr="00D67452">
              <w:rPr>
                <w:rFonts w:ascii="Times New Roman" w:hAnsi="Times New Roman" w:cs="Times New Roman"/>
                <w:b/>
                <w:bCs/>
                <w:lang w:val="uk-UA"/>
              </w:rPr>
              <w:t>Код та назва відповідно до національного класифікатора</w:t>
            </w:r>
          </w:p>
          <w:p w:rsidR="00D67452" w:rsidRPr="00D67452" w:rsidRDefault="00D67452" w:rsidP="0000431F">
            <w:pPr>
              <w:jc w:val="center"/>
              <w:rPr>
                <w:rFonts w:ascii="Times New Roman" w:hAnsi="Times New Roman" w:cs="Times New Roman"/>
                <w:b/>
                <w:bCs/>
                <w:lang w:val="uk-UA"/>
              </w:rPr>
            </w:pPr>
            <w:r w:rsidRPr="00D67452">
              <w:rPr>
                <w:rFonts w:ascii="Times New Roman" w:hAnsi="Times New Roman" w:cs="Times New Roman"/>
                <w:b/>
                <w:bCs/>
                <w:lang w:val="uk-UA"/>
              </w:rPr>
              <w:t>НК 024:2023 «Класифікатор медичних виробів»</w:t>
            </w:r>
          </w:p>
        </w:tc>
        <w:tc>
          <w:tcPr>
            <w:tcW w:w="532" w:type="pct"/>
            <w:tcBorders>
              <w:top w:val="single" w:sz="4" w:space="0" w:color="000000"/>
              <w:left w:val="single" w:sz="4" w:space="0" w:color="000000"/>
              <w:bottom w:val="single" w:sz="4" w:space="0" w:color="000000"/>
              <w:right w:val="single" w:sz="4" w:space="0" w:color="000000"/>
            </w:tcBorders>
            <w:vAlign w:val="center"/>
            <w:hideMark/>
          </w:tcPr>
          <w:p w:rsidR="00D67452" w:rsidRPr="00D67452" w:rsidRDefault="00D67452" w:rsidP="0000431F">
            <w:pPr>
              <w:widowControl w:val="0"/>
              <w:autoSpaceDE w:val="0"/>
              <w:autoSpaceDN w:val="0"/>
              <w:jc w:val="center"/>
              <w:rPr>
                <w:rFonts w:ascii="Times New Roman" w:eastAsia="Calibri" w:hAnsi="Times New Roman" w:cs="Times New Roman"/>
                <w:b/>
                <w:iCs/>
                <w:lang w:val="uk-UA"/>
              </w:rPr>
            </w:pPr>
            <w:r w:rsidRPr="00D67452">
              <w:rPr>
                <w:rFonts w:ascii="Times New Roman" w:eastAsia="Calibri" w:hAnsi="Times New Roman" w:cs="Times New Roman"/>
                <w:b/>
                <w:iCs/>
                <w:lang w:val="uk-UA"/>
              </w:rPr>
              <w:t>Одиниця виміру</w:t>
            </w:r>
          </w:p>
        </w:tc>
        <w:tc>
          <w:tcPr>
            <w:tcW w:w="562" w:type="pct"/>
            <w:tcBorders>
              <w:top w:val="single" w:sz="4" w:space="0" w:color="000000"/>
              <w:left w:val="single" w:sz="4" w:space="0" w:color="000000"/>
              <w:bottom w:val="single" w:sz="4" w:space="0" w:color="000000"/>
              <w:right w:val="single" w:sz="4" w:space="0" w:color="000000"/>
            </w:tcBorders>
            <w:vAlign w:val="center"/>
            <w:hideMark/>
          </w:tcPr>
          <w:p w:rsidR="00D67452" w:rsidRPr="00D67452" w:rsidRDefault="00D67452" w:rsidP="0000431F">
            <w:pPr>
              <w:widowControl w:val="0"/>
              <w:autoSpaceDE w:val="0"/>
              <w:autoSpaceDN w:val="0"/>
              <w:jc w:val="center"/>
              <w:rPr>
                <w:rFonts w:ascii="Times New Roman" w:eastAsia="Calibri" w:hAnsi="Times New Roman" w:cs="Times New Roman"/>
                <w:b/>
                <w:iCs/>
                <w:lang w:val="uk-UA"/>
              </w:rPr>
            </w:pPr>
            <w:r w:rsidRPr="00D67452">
              <w:rPr>
                <w:rFonts w:ascii="Times New Roman" w:eastAsia="Calibri" w:hAnsi="Times New Roman" w:cs="Times New Roman"/>
                <w:b/>
                <w:iCs/>
                <w:lang w:val="uk-UA"/>
              </w:rPr>
              <w:t>Кількість</w:t>
            </w:r>
          </w:p>
        </w:tc>
      </w:tr>
      <w:tr w:rsidR="00D67452" w:rsidRPr="00D67452" w:rsidTr="00D67452">
        <w:trPr>
          <w:trHeight w:val="306"/>
        </w:trPr>
        <w:tc>
          <w:tcPr>
            <w:tcW w:w="234" w:type="pct"/>
            <w:tcBorders>
              <w:top w:val="single" w:sz="4" w:space="0" w:color="000000"/>
              <w:left w:val="single" w:sz="4" w:space="0" w:color="000000"/>
              <w:bottom w:val="single" w:sz="4" w:space="0" w:color="000000"/>
              <w:right w:val="single" w:sz="4" w:space="0" w:color="000000"/>
            </w:tcBorders>
            <w:vAlign w:val="center"/>
            <w:hideMark/>
          </w:tcPr>
          <w:p w:rsidR="00D67452" w:rsidRPr="00D67452" w:rsidRDefault="00D67452" w:rsidP="0000431F">
            <w:pPr>
              <w:widowControl w:val="0"/>
              <w:autoSpaceDE w:val="0"/>
              <w:autoSpaceDN w:val="0"/>
              <w:jc w:val="center"/>
              <w:rPr>
                <w:rFonts w:ascii="Times New Roman" w:eastAsia="Calibri" w:hAnsi="Times New Roman" w:cs="Times New Roman"/>
                <w:bCs/>
                <w:lang w:val="uk-UA"/>
              </w:rPr>
            </w:pPr>
            <w:r w:rsidRPr="00D67452">
              <w:rPr>
                <w:rFonts w:ascii="Times New Roman" w:eastAsia="Calibri" w:hAnsi="Times New Roman" w:cs="Times New Roman"/>
                <w:bCs/>
                <w:lang w:val="uk-UA"/>
              </w:rPr>
              <w:t>1</w:t>
            </w:r>
          </w:p>
        </w:tc>
        <w:tc>
          <w:tcPr>
            <w:tcW w:w="1442" w:type="pct"/>
            <w:tcBorders>
              <w:top w:val="single" w:sz="4" w:space="0" w:color="000000"/>
              <w:left w:val="single" w:sz="4" w:space="0" w:color="000000"/>
              <w:bottom w:val="single" w:sz="4" w:space="0" w:color="000000"/>
              <w:right w:val="single" w:sz="4" w:space="0" w:color="000000"/>
            </w:tcBorders>
            <w:vAlign w:val="center"/>
            <w:hideMark/>
          </w:tcPr>
          <w:p w:rsidR="00D67452" w:rsidRPr="00D67452" w:rsidRDefault="00D67452" w:rsidP="0000431F">
            <w:pPr>
              <w:jc w:val="center"/>
              <w:rPr>
                <w:rFonts w:ascii="Times New Roman" w:hAnsi="Times New Roman" w:cs="Times New Roman"/>
                <w:shd w:val="clear" w:color="auto" w:fill="FFFFFF"/>
                <w:lang w:val="uk-UA"/>
              </w:rPr>
            </w:pPr>
            <w:r w:rsidRPr="00D67452">
              <w:rPr>
                <w:rFonts w:ascii="Times New Roman" w:hAnsi="Times New Roman" w:cs="Times New Roman"/>
                <w:shd w:val="clear" w:color="auto" w:fill="FFFFFF"/>
                <w:lang w:val="uk-UA"/>
              </w:rPr>
              <w:t>2</w:t>
            </w:r>
          </w:p>
        </w:tc>
        <w:tc>
          <w:tcPr>
            <w:tcW w:w="879"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bCs/>
                <w:lang w:val="uk-UA"/>
              </w:rPr>
            </w:pPr>
            <w:r w:rsidRPr="00D67452">
              <w:rPr>
                <w:rFonts w:ascii="Times New Roman" w:hAnsi="Times New Roman" w:cs="Times New Roman"/>
                <w:bCs/>
                <w:lang w:val="uk-UA"/>
              </w:rPr>
              <w:t>3</w:t>
            </w:r>
          </w:p>
        </w:tc>
        <w:tc>
          <w:tcPr>
            <w:tcW w:w="1351" w:type="pct"/>
            <w:tcBorders>
              <w:top w:val="single" w:sz="4" w:space="0" w:color="000000"/>
              <w:left w:val="single" w:sz="4" w:space="0" w:color="000000"/>
              <w:bottom w:val="single" w:sz="4" w:space="0" w:color="000000"/>
              <w:right w:val="single" w:sz="4" w:space="0" w:color="000000"/>
            </w:tcBorders>
            <w:vAlign w:val="center"/>
            <w:hideMark/>
          </w:tcPr>
          <w:p w:rsidR="00D67452" w:rsidRPr="00D67452" w:rsidRDefault="00D67452" w:rsidP="0000431F">
            <w:pPr>
              <w:jc w:val="center"/>
              <w:rPr>
                <w:rFonts w:ascii="Times New Roman" w:hAnsi="Times New Roman" w:cs="Times New Roman"/>
                <w:bCs/>
                <w:lang w:val="uk-UA"/>
              </w:rPr>
            </w:pPr>
            <w:r w:rsidRPr="00D67452">
              <w:rPr>
                <w:rFonts w:ascii="Times New Roman" w:hAnsi="Times New Roman" w:cs="Times New Roman"/>
                <w:bCs/>
                <w:lang w:val="uk-UA"/>
              </w:rPr>
              <w:t>4</w:t>
            </w:r>
          </w:p>
        </w:tc>
        <w:tc>
          <w:tcPr>
            <w:tcW w:w="53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bCs/>
                <w:lang w:val="uk-UA"/>
              </w:rPr>
            </w:pPr>
            <w:r w:rsidRPr="00D67452">
              <w:rPr>
                <w:rFonts w:ascii="Times New Roman" w:hAnsi="Times New Roman" w:cs="Times New Roman"/>
                <w:bCs/>
                <w:lang w:val="uk-UA"/>
              </w:rPr>
              <w:t>5</w:t>
            </w:r>
          </w:p>
        </w:tc>
        <w:tc>
          <w:tcPr>
            <w:tcW w:w="56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bCs/>
                <w:lang w:val="uk-UA"/>
              </w:rPr>
            </w:pPr>
            <w:r w:rsidRPr="00D67452">
              <w:rPr>
                <w:rFonts w:ascii="Times New Roman" w:hAnsi="Times New Roman" w:cs="Times New Roman"/>
                <w:bCs/>
                <w:lang w:val="uk-UA"/>
              </w:rPr>
              <w:t>6</w:t>
            </w:r>
          </w:p>
        </w:tc>
      </w:tr>
      <w:tr w:rsidR="00D67452" w:rsidRPr="00D67452" w:rsidTr="00D67452">
        <w:trPr>
          <w:trHeight w:val="698"/>
        </w:trPr>
        <w:tc>
          <w:tcPr>
            <w:tcW w:w="234"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t>1</w:t>
            </w:r>
          </w:p>
        </w:tc>
        <w:tc>
          <w:tcPr>
            <w:tcW w:w="144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rPr>
                <w:rFonts w:ascii="Times New Roman" w:hAnsi="Times New Roman" w:cs="Times New Roman"/>
                <w:lang w:val="uk-UA"/>
              </w:rPr>
            </w:pPr>
            <w:r w:rsidRPr="00D67452">
              <w:rPr>
                <w:rFonts w:ascii="Times New Roman" w:hAnsi="Times New Roman" w:cs="Times New Roman"/>
                <w:shd w:val="clear" w:color="auto" w:fill="FFFFFF"/>
                <w:lang w:val="uk-UA"/>
              </w:rPr>
              <w:t>Буфер на ЕКСАН- набір для використання буферного розчину на ЕКСАН для кількісного визначення глюкози у біологічних рідинах(REF НР009.04)</w:t>
            </w:r>
          </w:p>
        </w:tc>
        <w:tc>
          <w:tcPr>
            <w:tcW w:w="879"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t xml:space="preserve">33696500-0 </w:t>
            </w:r>
            <w:r w:rsidRPr="00D67452">
              <w:rPr>
                <w:rFonts w:ascii="Times New Roman" w:hAnsi="Times New Roman" w:cs="Times New Roman"/>
                <w:color w:val="000000"/>
                <w:lang w:val="uk-UA"/>
              </w:rPr>
              <w:t>-</w:t>
            </w:r>
            <w:r w:rsidRPr="00D67452">
              <w:rPr>
                <w:rFonts w:ascii="Times New Roman" w:hAnsi="Times New Roman" w:cs="Times New Roman"/>
                <w:lang w:val="uk-UA"/>
              </w:rPr>
              <w:t xml:space="preserve"> Лабораторні реактиви</w:t>
            </w:r>
          </w:p>
        </w:tc>
        <w:tc>
          <w:tcPr>
            <w:tcW w:w="1351"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t xml:space="preserve">53303 Глюкоза IVD (діагностика </w:t>
            </w:r>
            <w:proofErr w:type="spellStart"/>
            <w:r w:rsidRPr="00D67452">
              <w:rPr>
                <w:rFonts w:ascii="Times New Roman" w:hAnsi="Times New Roman" w:cs="Times New Roman"/>
                <w:lang w:val="uk-UA"/>
              </w:rPr>
              <w:t>in</w:t>
            </w:r>
            <w:proofErr w:type="spellEnd"/>
            <w:r w:rsidRPr="00D67452">
              <w:rPr>
                <w:rFonts w:ascii="Times New Roman" w:hAnsi="Times New Roman" w:cs="Times New Roman"/>
                <w:lang w:val="uk-UA"/>
              </w:rPr>
              <w:t xml:space="preserve"> </w:t>
            </w:r>
            <w:proofErr w:type="spellStart"/>
            <w:r w:rsidRPr="00D67452">
              <w:rPr>
                <w:rFonts w:ascii="Times New Roman" w:hAnsi="Times New Roman" w:cs="Times New Roman"/>
                <w:lang w:val="uk-UA"/>
              </w:rPr>
              <w:t>vitro</w:t>
            </w:r>
            <w:proofErr w:type="spellEnd"/>
            <w:r w:rsidRPr="00D67452">
              <w:rPr>
                <w:rFonts w:ascii="Times New Roman" w:hAnsi="Times New Roman" w:cs="Times New Roman"/>
                <w:lang w:val="uk-UA"/>
              </w:rPr>
              <w:t>), набір, електрометричний аналіз</w:t>
            </w:r>
          </w:p>
        </w:tc>
        <w:tc>
          <w:tcPr>
            <w:tcW w:w="53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t>набір</w:t>
            </w:r>
          </w:p>
        </w:tc>
        <w:tc>
          <w:tcPr>
            <w:tcW w:w="56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t>5</w:t>
            </w:r>
          </w:p>
        </w:tc>
      </w:tr>
      <w:tr w:rsidR="00D67452" w:rsidRPr="00D67452" w:rsidTr="00D67452">
        <w:trPr>
          <w:trHeight w:val="698"/>
        </w:trPr>
        <w:tc>
          <w:tcPr>
            <w:tcW w:w="234"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t>2</w:t>
            </w:r>
          </w:p>
        </w:tc>
        <w:tc>
          <w:tcPr>
            <w:tcW w:w="144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rPr>
                <w:rFonts w:ascii="Times New Roman" w:hAnsi="Times New Roman" w:cs="Times New Roman"/>
                <w:lang w:val="uk-UA"/>
              </w:rPr>
            </w:pPr>
            <w:bookmarkStart w:id="1" w:name="_Hlk184034914"/>
            <w:proofErr w:type="spellStart"/>
            <w:r w:rsidRPr="00D67452">
              <w:rPr>
                <w:rFonts w:ascii="Times New Roman" w:eastAsia="Calibri" w:hAnsi="Times New Roman" w:cs="Times New Roman"/>
              </w:rPr>
              <w:t>Сечовина</w:t>
            </w:r>
            <w:proofErr w:type="spellEnd"/>
            <w:r w:rsidRPr="00D67452">
              <w:rPr>
                <w:rFonts w:ascii="Times New Roman" w:eastAsia="Calibri" w:hAnsi="Times New Roman" w:cs="Times New Roman"/>
              </w:rPr>
              <w:t>-Д-</w:t>
            </w:r>
            <w:proofErr w:type="spellStart"/>
            <w:r w:rsidRPr="00D67452">
              <w:rPr>
                <w:rFonts w:ascii="Times New Roman" w:eastAsia="Calibri" w:hAnsi="Times New Roman" w:cs="Times New Roman"/>
              </w:rPr>
              <w:t>набі</w:t>
            </w:r>
            <w:proofErr w:type="gramStart"/>
            <w:r w:rsidRPr="00D67452">
              <w:rPr>
                <w:rFonts w:ascii="Times New Roman" w:eastAsia="Calibri" w:hAnsi="Times New Roman" w:cs="Times New Roman"/>
              </w:rPr>
              <w:t>р</w:t>
            </w:r>
            <w:proofErr w:type="spellEnd"/>
            <w:proofErr w:type="gramEnd"/>
            <w:r w:rsidRPr="00D67452">
              <w:rPr>
                <w:rFonts w:ascii="Times New Roman" w:eastAsia="Calibri" w:hAnsi="Times New Roman" w:cs="Times New Roman"/>
              </w:rPr>
              <w:t xml:space="preserve"> для </w:t>
            </w:r>
            <w:proofErr w:type="spellStart"/>
            <w:r w:rsidRPr="00D67452">
              <w:rPr>
                <w:rFonts w:ascii="Times New Roman" w:eastAsia="Calibri" w:hAnsi="Times New Roman" w:cs="Times New Roman"/>
              </w:rPr>
              <w:t>визначення</w:t>
            </w:r>
            <w:proofErr w:type="spellEnd"/>
            <w:r w:rsidRPr="00D67452">
              <w:rPr>
                <w:rFonts w:ascii="Times New Roman" w:eastAsia="Calibri" w:hAnsi="Times New Roman" w:cs="Times New Roman"/>
              </w:rPr>
              <w:t xml:space="preserve"> </w:t>
            </w:r>
            <w:proofErr w:type="spellStart"/>
            <w:r w:rsidRPr="00D67452">
              <w:rPr>
                <w:rFonts w:ascii="Times New Roman" w:eastAsia="Calibri" w:hAnsi="Times New Roman" w:cs="Times New Roman"/>
              </w:rPr>
              <w:t>концентрації</w:t>
            </w:r>
            <w:proofErr w:type="spellEnd"/>
            <w:r w:rsidRPr="00D67452">
              <w:rPr>
                <w:rFonts w:ascii="Times New Roman" w:eastAsia="Calibri" w:hAnsi="Times New Roman" w:cs="Times New Roman"/>
              </w:rPr>
              <w:t xml:space="preserve"> </w:t>
            </w:r>
            <w:proofErr w:type="spellStart"/>
            <w:r w:rsidRPr="00D67452">
              <w:rPr>
                <w:rFonts w:ascii="Times New Roman" w:eastAsia="Calibri" w:hAnsi="Times New Roman" w:cs="Times New Roman"/>
              </w:rPr>
              <w:t>сечовини</w:t>
            </w:r>
            <w:proofErr w:type="spellEnd"/>
            <w:r w:rsidRPr="00D67452">
              <w:rPr>
                <w:rFonts w:ascii="Times New Roman" w:eastAsia="Calibri" w:hAnsi="Times New Roman" w:cs="Times New Roman"/>
              </w:rPr>
              <w:t xml:space="preserve"> у </w:t>
            </w:r>
            <w:proofErr w:type="spellStart"/>
            <w:r w:rsidRPr="00D67452">
              <w:rPr>
                <w:rFonts w:ascii="Times New Roman" w:eastAsia="Calibri" w:hAnsi="Times New Roman" w:cs="Times New Roman"/>
              </w:rPr>
              <w:t>біологічних</w:t>
            </w:r>
            <w:proofErr w:type="spellEnd"/>
            <w:r w:rsidRPr="00D67452">
              <w:rPr>
                <w:rFonts w:ascii="Times New Roman" w:eastAsia="Calibri" w:hAnsi="Times New Roman" w:cs="Times New Roman"/>
              </w:rPr>
              <w:t xml:space="preserve"> </w:t>
            </w:r>
            <w:proofErr w:type="spellStart"/>
            <w:r w:rsidRPr="00D67452">
              <w:rPr>
                <w:rFonts w:ascii="Times New Roman" w:eastAsia="Calibri" w:hAnsi="Times New Roman" w:cs="Times New Roman"/>
              </w:rPr>
              <w:t>рідинах</w:t>
            </w:r>
            <w:proofErr w:type="spellEnd"/>
            <w:r w:rsidRPr="00D67452">
              <w:rPr>
                <w:rFonts w:ascii="Times New Roman" w:eastAsia="Calibri" w:hAnsi="Times New Roman" w:cs="Times New Roman"/>
              </w:rPr>
              <w:t xml:space="preserve"> </w:t>
            </w:r>
            <w:proofErr w:type="spellStart"/>
            <w:r w:rsidRPr="00D67452">
              <w:rPr>
                <w:rFonts w:ascii="Times New Roman" w:eastAsia="Calibri" w:hAnsi="Times New Roman" w:cs="Times New Roman"/>
              </w:rPr>
              <w:t>діацетілмонооксимним</w:t>
            </w:r>
            <w:proofErr w:type="spellEnd"/>
            <w:r w:rsidRPr="00D67452">
              <w:rPr>
                <w:rFonts w:ascii="Times New Roman" w:eastAsia="Calibri" w:hAnsi="Times New Roman" w:cs="Times New Roman"/>
              </w:rPr>
              <w:t xml:space="preserve"> методом (400 мл/ 200 макс. </w:t>
            </w:r>
            <w:proofErr w:type="spellStart"/>
            <w:r w:rsidRPr="00D67452">
              <w:rPr>
                <w:rFonts w:ascii="Times New Roman" w:eastAsia="Calibri" w:hAnsi="Times New Roman" w:cs="Times New Roman"/>
              </w:rPr>
              <w:t>визнач</w:t>
            </w:r>
            <w:proofErr w:type="spellEnd"/>
            <w:r w:rsidRPr="00D67452">
              <w:rPr>
                <w:rFonts w:ascii="Times New Roman" w:eastAsia="Calibri" w:hAnsi="Times New Roman" w:cs="Times New Roman"/>
              </w:rPr>
              <w:t>.)</w:t>
            </w:r>
            <w:bookmarkEnd w:id="1"/>
          </w:p>
        </w:tc>
        <w:tc>
          <w:tcPr>
            <w:tcW w:w="879"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color w:val="000000"/>
                <w:lang w:val="uk-UA"/>
              </w:rPr>
              <w:t>33696200-7 - Реактиви для аналізів крові</w:t>
            </w:r>
          </w:p>
        </w:tc>
        <w:tc>
          <w:tcPr>
            <w:tcW w:w="1351"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eastAsia="Calibri" w:hAnsi="Times New Roman" w:cs="Times New Roman"/>
                <w:lang w:val="uk-UA"/>
              </w:rPr>
            </w:pPr>
            <w:bookmarkStart w:id="2" w:name="_Hlk184034987"/>
            <w:r w:rsidRPr="00D67452">
              <w:rPr>
                <w:rFonts w:ascii="Times New Roman" w:eastAsia="Calibri" w:hAnsi="Times New Roman" w:cs="Times New Roman"/>
              </w:rPr>
              <w:t>63333</w:t>
            </w:r>
            <w:r w:rsidRPr="00D67452">
              <w:rPr>
                <w:rFonts w:ascii="Times New Roman" w:eastAsia="Calibri" w:hAnsi="Times New Roman" w:cs="Times New Roman"/>
                <w:lang w:val="uk-UA"/>
              </w:rPr>
              <w:t xml:space="preserve"> Сечовина IVD (діагностика </w:t>
            </w:r>
            <w:proofErr w:type="spellStart"/>
            <w:r w:rsidRPr="00D67452">
              <w:rPr>
                <w:rFonts w:ascii="Times New Roman" w:eastAsia="Calibri" w:hAnsi="Times New Roman" w:cs="Times New Roman"/>
                <w:lang w:val="uk-UA"/>
              </w:rPr>
              <w:t>in</w:t>
            </w:r>
            <w:proofErr w:type="spellEnd"/>
            <w:r w:rsidRPr="00D67452">
              <w:rPr>
                <w:rFonts w:ascii="Times New Roman" w:eastAsia="Calibri" w:hAnsi="Times New Roman" w:cs="Times New Roman"/>
                <w:lang w:val="uk-UA"/>
              </w:rPr>
              <w:t xml:space="preserve"> </w:t>
            </w:r>
            <w:proofErr w:type="spellStart"/>
            <w:r w:rsidRPr="00D67452">
              <w:rPr>
                <w:rFonts w:ascii="Times New Roman" w:eastAsia="Calibri" w:hAnsi="Times New Roman" w:cs="Times New Roman"/>
                <w:lang w:val="uk-UA"/>
              </w:rPr>
              <w:t>vitro</w:t>
            </w:r>
            <w:proofErr w:type="spellEnd"/>
            <w:r w:rsidRPr="00D67452">
              <w:rPr>
                <w:rFonts w:ascii="Times New Roman" w:eastAsia="Calibri" w:hAnsi="Times New Roman" w:cs="Times New Roman"/>
                <w:lang w:val="uk-UA"/>
              </w:rPr>
              <w:t>), комплект, спектрофотометрія</w:t>
            </w:r>
          </w:p>
          <w:bookmarkEnd w:id="2"/>
          <w:p w:rsidR="00D67452" w:rsidRPr="00D67452" w:rsidRDefault="00D67452" w:rsidP="0000431F">
            <w:pPr>
              <w:jc w:val="center"/>
              <w:rPr>
                <w:rFonts w:ascii="Times New Roman" w:eastAsia="Calibri" w:hAnsi="Times New Roman" w:cs="Times New Roman"/>
                <w:lang w:val="uk-UA"/>
              </w:rPr>
            </w:pPr>
          </w:p>
          <w:p w:rsidR="00D67452" w:rsidRPr="00D67452" w:rsidRDefault="00D67452" w:rsidP="0000431F">
            <w:pPr>
              <w:jc w:val="center"/>
              <w:rPr>
                <w:rFonts w:ascii="Times New Roman" w:hAnsi="Times New Roman" w:cs="Times New Roman"/>
              </w:rPr>
            </w:pPr>
          </w:p>
        </w:tc>
        <w:tc>
          <w:tcPr>
            <w:tcW w:w="53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t>набір</w:t>
            </w:r>
          </w:p>
        </w:tc>
        <w:tc>
          <w:tcPr>
            <w:tcW w:w="56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t>12</w:t>
            </w:r>
          </w:p>
        </w:tc>
      </w:tr>
      <w:tr w:rsidR="00D67452" w:rsidRPr="00D67452" w:rsidTr="00D67452">
        <w:trPr>
          <w:trHeight w:val="698"/>
        </w:trPr>
        <w:tc>
          <w:tcPr>
            <w:tcW w:w="234"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lastRenderedPageBreak/>
              <w:t>3</w:t>
            </w:r>
          </w:p>
        </w:tc>
        <w:tc>
          <w:tcPr>
            <w:tcW w:w="144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rPr>
                <w:rFonts w:ascii="Times New Roman" w:hAnsi="Times New Roman" w:cs="Times New Roman"/>
                <w:lang w:val="uk-UA"/>
              </w:rPr>
            </w:pPr>
            <w:bookmarkStart w:id="3" w:name="_Hlk184035212"/>
            <w:proofErr w:type="spellStart"/>
            <w:r w:rsidRPr="00D67452">
              <w:rPr>
                <w:rFonts w:ascii="Times New Roman" w:hAnsi="Times New Roman" w:cs="Times New Roman"/>
                <w:color w:val="000000"/>
              </w:rPr>
              <w:t>Загальний</w:t>
            </w:r>
            <w:proofErr w:type="spellEnd"/>
            <w:r w:rsidRPr="00D67452">
              <w:rPr>
                <w:rFonts w:ascii="Times New Roman" w:hAnsi="Times New Roman" w:cs="Times New Roman"/>
                <w:color w:val="000000"/>
              </w:rPr>
              <w:t xml:space="preserve"> </w:t>
            </w:r>
            <w:proofErr w:type="spellStart"/>
            <w:r w:rsidRPr="00D67452">
              <w:rPr>
                <w:rFonts w:ascii="Times New Roman" w:hAnsi="Times New Roman" w:cs="Times New Roman"/>
                <w:color w:val="000000"/>
              </w:rPr>
              <w:t>білок-набі</w:t>
            </w:r>
            <w:proofErr w:type="gramStart"/>
            <w:r w:rsidRPr="00D67452">
              <w:rPr>
                <w:rFonts w:ascii="Times New Roman" w:hAnsi="Times New Roman" w:cs="Times New Roman"/>
                <w:color w:val="000000"/>
              </w:rPr>
              <w:t>р</w:t>
            </w:r>
            <w:proofErr w:type="spellEnd"/>
            <w:proofErr w:type="gramEnd"/>
            <w:r w:rsidRPr="00D67452">
              <w:rPr>
                <w:rFonts w:ascii="Times New Roman" w:hAnsi="Times New Roman" w:cs="Times New Roman"/>
                <w:color w:val="000000"/>
              </w:rPr>
              <w:t xml:space="preserve"> для </w:t>
            </w:r>
            <w:proofErr w:type="spellStart"/>
            <w:r w:rsidRPr="00D67452">
              <w:rPr>
                <w:rFonts w:ascii="Times New Roman" w:hAnsi="Times New Roman" w:cs="Times New Roman"/>
                <w:color w:val="000000"/>
              </w:rPr>
              <w:t>визначення</w:t>
            </w:r>
            <w:proofErr w:type="spellEnd"/>
            <w:r w:rsidRPr="00D67452">
              <w:rPr>
                <w:rFonts w:ascii="Times New Roman" w:hAnsi="Times New Roman" w:cs="Times New Roman"/>
                <w:color w:val="000000"/>
              </w:rPr>
              <w:t xml:space="preserve"> </w:t>
            </w:r>
            <w:proofErr w:type="spellStart"/>
            <w:r w:rsidRPr="00D67452">
              <w:rPr>
                <w:rFonts w:ascii="Times New Roman" w:hAnsi="Times New Roman" w:cs="Times New Roman"/>
                <w:color w:val="000000"/>
              </w:rPr>
              <w:t>концентрації</w:t>
            </w:r>
            <w:proofErr w:type="spellEnd"/>
            <w:r w:rsidRPr="00D67452">
              <w:rPr>
                <w:rFonts w:ascii="Times New Roman" w:hAnsi="Times New Roman" w:cs="Times New Roman"/>
                <w:color w:val="000000"/>
              </w:rPr>
              <w:t xml:space="preserve"> </w:t>
            </w:r>
            <w:proofErr w:type="spellStart"/>
            <w:r w:rsidRPr="00D67452">
              <w:rPr>
                <w:rFonts w:ascii="Times New Roman" w:hAnsi="Times New Roman" w:cs="Times New Roman"/>
                <w:color w:val="000000"/>
              </w:rPr>
              <w:t>загального</w:t>
            </w:r>
            <w:proofErr w:type="spellEnd"/>
            <w:r w:rsidRPr="00D67452">
              <w:rPr>
                <w:rFonts w:ascii="Times New Roman" w:hAnsi="Times New Roman" w:cs="Times New Roman"/>
                <w:color w:val="000000"/>
              </w:rPr>
              <w:t xml:space="preserve"> </w:t>
            </w:r>
            <w:proofErr w:type="spellStart"/>
            <w:r w:rsidRPr="00D67452">
              <w:rPr>
                <w:rFonts w:ascii="Times New Roman" w:hAnsi="Times New Roman" w:cs="Times New Roman"/>
                <w:color w:val="000000"/>
              </w:rPr>
              <w:t>білку</w:t>
            </w:r>
            <w:proofErr w:type="spellEnd"/>
            <w:r w:rsidRPr="00D67452">
              <w:rPr>
                <w:rFonts w:ascii="Times New Roman" w:hAnsi="Times New Roman" w:cs="Times New Roman"/>
                <w:color w:val="000000"/>
              </w:rPr>
              <w:t xml:space="preserve"> у </w:t>
            </w:r>
            <w:proofErr w:type="spellStart"/>
            <w:r w:rsidRPr="00D67452">
              <w:rPr>
                <w:rFonts w:ascii="Times New Roman" w:hAnsi="Times New Roman" w:cs="Times New Roman"/>
                <w:color w:val="000000"/>
              </w:rPr>
              <w:t>сироватці</w:t>
            </w:r>
            <w:proofErr w:type="spellEnd"/>
            <w:r w:rsidRPr="00D67452">
              <w:rPr>
                <w:rFonts w:ascii="Times New Roman" w:hAnsi="Times New Roman" w:cs="Times New Roman"/>
                <w:color w:val="000000"/>
              </w:rPr>
              <w:t xml:space="preserve"> </w:t>
            </w:r>
            <w:proofErr w:type="spellStart"/>
            <w:r w:rsidRPr="00D67452">
              <w:rPr>
                <w:rFonts w:ascii="Times New Roman" w:hAnsi="Times New Roman" w:cs="Times New Roman"/>
                <w:color w:val="000000"/>
              </w:rPr>
              <w:t>крові</w:t>
            </w:r>
            <w:proofErr w:type="spellEnd"/>
            <w:r w:rsidRPr="00D67452">
              <w:rPr>
                <w:rFonts w:ascii="Times New Roman" w:hAnsi="Times New Roman" w:cs="Times New Roman"/>
                <w:color w:val="000000"/>
              </w:rPr>
              <w:t xml:space="preserve"> </w:t>
            </w:r>
            <w:proofErr w:type="spellStart"/>
            <w:r w:rsidRPr="00D67452">
              <w:rPr>
                <w:rFonts w:ascii="Times New Roman" w:hAnsi="Times New Roman" w:cs="Times New Roman"/>
                <w:color w:val="000000"/>
              </w:rPr>
              <w:t>людини</w:t>
            </w:r>
            <w:proofErr w:type="spellEnd"/>
            <w:r w:rsidRPr="00D67452">
              <w:rPr>
                <w:rFonts w:ascii="Times New Roman" w:hAnsi="Times New Roman" w:cs="Times New Roman"/>
                <w:color w:val="000000"/>
              </w:rPr>
              <w:t xml:space="preserve"> (1000 мл/ 1000 макс. </w:t>
            </w:r>
            <w:proofErr w:type="spellStart"/>
            <w:r w:rsidRPr="00D67452">
              <w:rPr>
                <w:rFonts w:ascii="Times New Roman" w:hAnsi="Times New Roman" w:cs="Times New Roman"/>
                <w:color w:val="000000"/>
              </w:rPr>
              <w:t>визнач</w:t>
            </w:r>
            <w:proofErr w:type="spellEnd"/>
            <w:r w:rsidRPr="00D67452">
              <w:rPr>
                <w:rFonts w:ascii="Times New Roman" w:hAnsi="Times New Roman" w:cs="Times New Roman"/>
                <w:color w:val="000000"/>
              </w:rPr>
              <w:t>.)</w:t>
            </w:r>
            <w:bookmarkEnd w:id="3"/>
          </w:p>
        </w:tc>
        <w:tc>
          <w:tcPr>
            <w:tcW w:w="879"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color w:val="000000"/>
                <w:lang w:val="uk-UA"/>
              </w:rPr>
              <w:t>33696200-7 - Реактиви для аналізів крові</w:t>
            </w:r>
          </w:p>
        </w:tc>
        <w:tc>
          <w:tcPr>
            <w:tcW w:w="1351"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bookmarkStart w:id="4" w:name="_Hlk184035257"/>
            <w:r w:rsidRPr="00D67452">
              <w:rPr>
                <w:rFonts w:ascii="Times New Roman" w:hAnsi="Times New Roman" w:cs="Times New Roman"/>
                <w:lang w:val="uk-UA"/>
              </w:rPr>
              <w:t xml:space="preserve">61900  Загальний білок </w:t>
            </w:r>
            <w:r w:rsidRPr="00D67452">
              <w:rPr>
                <w:rFonts w:ascii="Times New Roman" w:hAnsi="Times New Roman" w:cs="Times New Roman"/>
              </w:rPr>
              <w:t>IVD</w:t>
            </w:r>
            <w:r w:rsidRPr="00D67452">
              <w:rPr>
                <w:rFonts w:ascii="Times New Roman" w:hAnsi="Times New Roman" w:cs="Times New Roman"/>
                <w:lang w:val="uk-UA"/>
              </w:rPr>
              <w:t xml:space="preserve"> (діагностика </w:t>
            </w:r>
            <w:proofErr w:type="spellStart"/>
            <w:r w:rsidRPr="00D67452">
              <w:rPr>
                <w:rFonts w:ascii="Times New Roman" w:hAnsi="Times New Roman" w:cs="Times New Roman"/>
              </w:rPr>
              <w:t>in</w:t>
            </w:r>
            <w:proofErr w:type="spellEnd"/>
            <w:r w:rsidRPr="00D67452">
              <w:rPr>
                <w:rFonts w:ascii="Times New Roman" w:hAnsi="Times New Roman" w:cs="Times New Roman"/>
                <w:lang w:val="uk-UA"/>
              </w:rPr>
              <w:t xml:space="preserve"> </w:t>
            </w:r>
            <w:proofErr w:type="spellStart"/>
            <w:r w:rsidRPr="00D67452">
              <w:rPr>
                <w:rFonts w:ascii="Times New Roman" w:hAnsi="Times New Roman" w:cs="Times New Roman"/>
              </w:rPr>
              <w:t>vitro</w:t>
            </w:r>
            <w:proofErr w:type="spellEnd"/>
            <w:r w:rsidRPr="00D67452">
              <w:rPr>
                <w:rFonts w:ascii="Times New Roman" w:hAnsi="Times New Roman" w:cs="Times New Roman"/>
                <w:lang w:val="uk-UA"/>
              </w:rPr>
              <w:t>), набір, спектрофотометричний аналіз</w:t>
            </w:r>
            <w:bookmarkEnd w:id="4"/>
          </w:p>
        </w:tc>
        <w:tc>
          <w:tcPr>
            <w:tcW w:w="53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color w:val="000000"/>
                <w:lang w:val="uk-UA"/>
              </w:rPr>
              <w:t>набір</w:t>
            </w:r>
          </w:p>
        </w:tc>
        <w:tc>
          <w:tcPr>
            <w:tcW w:w="56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color w:val="000000"/>
                <w:lang w:val="uk-UA"/>
              </w:rPr>
            </w:pPr>
            <w:r w:rsidRPr="00D67452">
              <w:rPr>
                <w:rFonts w:ascii="Times New Roman" w:hAnsi="Times New Roman" w:cs="Times New Roman"/>
                <w:color w:val="000000"/>
                <w:lang w:val="uk-UA"/>
              </w:rPr>
              <w:t>4</w:t>
            </w:r>
          </w:p>
        </w:tc>
      </w:tr>
      <w:tr w:rsidR="00D67452" w:rsidRPr="00D67452" w:rsidTr="00D67452">
        <w:trPr>
          <w:trHeight w:val="698"/>
        </w:trPr>
        <w:tc>
          <w:tcPr>
            <w:tcW w:w="234"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t>4</w:t>
            </w:r>
          </w:p>
        </w:tc>
        <w:tc>
          <w:tcPr>
            <w:tcW w:w="144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rPr>
                <w:rFonts w:ascii="Times New Roman" w:hAnsi="Times New Roman" w:cs="Times New Roman"/>
                <w:lang w:val="uk-UA"/>
              </w:rPr>
            </w:pPr>
            <w:proofErr w:type="spellStart"/>
            <w:r w:rsidRPr="00D67452">
              <w:rPr>
                <w:rFonts w:ascii="Times New Roman" w:hAnsi="Times New Roman" w:cs="Times New Roman"/>
                <w:color w:val="000000"/>
              </w:rPr>
              <w:t>Креатинін-набі</w:t>
            </w:r>
            <w:proofErr w:type="gramStart"/>
            <w:r w:rsidRPr="00D67452">
              <w:rPr>
                <w:rFonts w:ascii="Times New Roman" w:hAnsi="Times New Roman" w:cs="Times New Roman"/>
                <w:color w:val="000000"/>
              </w:rPr>
              <w:t>р</w:t>
            </w:r>
            <w:proofErr w:type="spellEnd"/>
            <w:proofErr w:type="gramEnd"/>
            <w:r w:rsidRPr="00D67452">
              <w:rPr>
                <w:rFonts w:ascii="Times New Roman" w:hAnsi="Times New Roman" w:cs="Times New Roman"/>
                <w:color w:val="000000"/>
              </w:rPr>
              <w:t xml:space="preserve"> для </w:t>
            </w:r>
            <w:proofErr w:type="spellStart"/>
            <w:r w:rsidRPr="00D67452">
              <w:rPr>
                <w:rFonts w:ascii="Times New Roman" w:hAnsi="Times New Roman" w:cs="Times New Roman"/>
                <w:color w:val="000000"/>
              </w:rPr>
              <w:t>визначення</w:t>
            </w:r>
            <w:proofErr w:type="spellEnd"/>
            <w:r w:rsidRPr="00D67452">
              <w:rPr>
                <w:rFonts w:ascii="Times New Roman" w:hAnsi="Times New Roman" w:cs="Times New Roman"/>
                <w:color w:val="000000"/>
              </w:rPr>
              <w:t xml:space="preserve"> </w:t>
            </w:r>
            <w:proofErr w:type="spellStart"/>
            <w:r w:rsidRPr="00D67452">
              <w:rPr>
                <w:rFonts w:ascii="Times New Roman" w:hAnsi="Times New Roman" w:cs="Times New Roman"/>
                <w:color w:val="000000"/>
              </w:rPr>
              <w:t>концентрації</w:t>
            </w:r>
            <w:proofErr w:type="spellEnd"/>
            <w:r w:rsidRPr="00D67452">
              <w:rPr>
                <w:rFonts w:ascii="Times New Roman" w:hAnsi="Times New Roman" w:cs="Times New Roman"/>
                <w:color w:val="000000"/>
              </w:rPr>
              <w:t xml:space="preserve"> </w:t>
            </w:r>
            <w:proofErr w:type="spellStart"/>
            <w:r w:rsidRPr="00D67452">
              <w:rPr>
                <w:rFonts w:ascii="Times New Roman" w:hAnsi="Times New Roman" w:cs="Times New Roman"/>
                <w:color w:val="000000"/>
              </w:rPr>
              <w:t>креатиніну</w:t>
            </w:r>
            <w:proofErr w:type="spellEnd"/>
            <w:r w:rsidRPr="00D67452">
              <w:rPr>
                <w:rFonts w:ascii="Times New Roman" w:hAnsi="Times New Roman" w:cs="Times New Roman"/>
                <w:color w:val="000000"/>
              </w:rPr>
              <w:t xml:space="preserve"> у </w:t>
            </w:r>
            <w:proofErr w:type="spellStart"/>
            <w:r w:rsidRPr="00D67452">
              <w:rPr>
                <w:rFonts w:ascii="Times New Roman" w:hAnsi="Times New Roman" w:cs="Times New Roman"/>
                <w:color w:val="000000"/>
              </w:rPr>
              <w:t>сироватці</w:t>
            </w:r>
            <w:proofErr w:type="spellEnd"/>
            <w:r w:rsidRPr="00D67452">
              <w:rPr>
                <w:rFonts w:ascii="Times New Roman" w:hAnsi="Times New Roman" w:cs="Times New Roman"/>
                <w:color w:val="000000"/>
              </w:rPr>
              <w:t xml:space="preserve"> </w:t>
            </w:r>
            <w:proofErr w:type="spellStart"/>
            <w:r w:rsidRPr="00D67452">
              <w:rPr>
                <w:rFonts w:ascii="Times New Roman" w:hAnsi="Times New Roman" w:cs="Times New Roman"/>
                <w:color w:val="000000"/>
              </w:rPr>
              <w:t>крові</w:t>
            </w:r>
            <w:proofErr w:type="spellEnd"/>
            <w:r w:rsidRPr="00D67452">
              <w:rPr>
                <w:rFonts w:ascii="Times New Roman" w:hAnsi="Times New Roman" w:cs="Times New Roman"/>
                <w:color w:val="000000"/>
              </w:rPr>
              <w:t xml:space="preserve"> та </w:t>
            </w:r>
            <w:proofErr w:type="spellStart"/>
            <w:r w:rsidRPr="00D67452">
              <w:rPr>
                <w:rFonts w:ascii="Times New Roman" w:hAnsi="Times New Roman" w:cs="Times New Roman"/>
                <w:color w:val="000000"/>
              </w:rPr>
              <w:t>сечі</w:t>
            </w:r>
            <w:proofErr w:type="spellEnd"/>
            <w:r w:rsidRPr="00D67452">
              <w:rPr>
                <w:rFonts w:ascii="Times New Roman" w:hAnsi="Times New Roman" w:cs="Times New Roman"/>
                <w:color w:val="000000"/>
              </w:rPr>
              <w:t xml:space="preserve"> </w:t>
            </w:r>
            <w:proofErr w:type="spellStart"/>
            <w:r w:rsidRPr="00D67452">
              <w:rPr>
                <w:rFonts w:ascii="Times New Roman" w:hAnsi="Times New Roman" w:cs="Times New Roman"/>
                <w:color w:val="000000"/>
              </w:rPr>
              <w:t>людини</w:t>
            </w:r>
            <w:proofErr w:type="spellEnd"/>
            <w:r w:rsidRPr="00D67452">
              <w:rPr>
                <w:rFonts w:ascii="Times New Roman" w:hAnsi="Times New Roman" w:cs="Times New Roman"/>
                <w:color w:val="000000"/>
              </w:rPr>
              <w:t xml:space="preserve"> (300 мл/ 400 макс. </w:t>
            </w:r>
            <w:proofErr w:type="spellStart"/>
            <w:r w:rsidRPr="00D67452">
              <w:rPr>
                <w:rFonts w:ascii="Times New Roman" w:hAnsi="Times New Roman" w:cs="Times New Roman"/>
                <w:color w:val="000000"/>
              </w:rPr>
              <w:t>визнач</w:t>
            </w:r>
            <w:proofErr w:type="spellEnd"/>
            <w:r w:rsidRPr="00D67452">
              <w:rPr>
                <w:rFonts w:ascii="Times New Roman" w:hAnsi="Times New Roman" w:cs="Times New Roman"/>
                <w:color w:val="000000"/>
              </w:rPr>
              <w:t>.)</w:t>
            </w:r>
            <w:r w:rsidRPr="00D67452">
              <w:rPr>
                <w:rFonts w:ascii="Times New Roman" w:hAnsi="Times New Roman" w:cs="Times New Roman"/>
                <w:color w:val="000000"/>
                <w:lang w:val="uk-UA"/>
              </w:rPr>
              <w:t xml:space="preserve"> </w:t>
            </w:r>
          </w:p>
        </w:tc>
        <w:tc>
          <w:tcPr>
            <w:tcW w:w="879"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color w:val="000000"/>
                <w:lang w:val="uk-UA"/>
              </w:rPr>
              <w:t>33696200-7 - Реактиви для аналізів крові</w:t>
            </w:r>
          </w:p>
        </w:tc>
        <w:tc>
          <w:tcPr>
            <w:tcW w:w="1351"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bookmarkStart w:id="5" w:name="_Hlk184035533"/>
            <w:r w:rsidRPr="00D67452">
              <w:rPr>
                <w:rFonts w:ascii="Times New Roman" w:hAnsi="Times New Roman" w:cs="Times New Roman"/>
                <w:color w:val="000000"/>
                <w:lang w:val="uk-UA"/>
              </w:rPr>
              <w:t xml:space="preserve">53251 </w:t>
            </w:r>
            <w:r w:rsidRPr="00D67452">
              <w:rPr>
                <w:rFonts w:ascii="Times New Roman" w:hAnsi="Times New Roman" w:cs="Times New Roman"/>
                <w:lang w:val="uk-UA"/>
              </w:rPr>
              <w:t xml:space="preserve"> </w:t>
            </w:r>
            <w:r w:rsidRPr="00D67452">
              <w:rPr>
                <w:rFonts w:ascii="Times New Roman" w:hAnsi="Times New Roman" w:cs="Times New Roman"/>
                <w:color w:val="000000"/>
                <w:lang w:val="uk-UA"/>
              </w:rPr>
              <w:t xml:space="preserve">Креатинін IVD (діагностика </w:t>
            </w:r>
            <w:proofErr w:type="spellStart"/>
            <w:r w:rsidRPr="00D67452">
              <w:rPr>
                <w:rFonts w:ascii="Times New Roman" w:hAnsi="Times New Roman" w:cs="Times New Roman"/>
                <w:color w:val="000000"/>
                <w:lang w:val="uk-UA"/>
              </w:rPr>
              <w:t>in</w:t>
            </w:r>
            <w:proofErr w:type="spellEnd"/>
            <w:r w:rsidRPr="00D67452">
              <w:rPr>
                <w:rFonts w:ascii="Times New Roman" w:hAnsi="Times New Roman" w:cs="Times New Roman"/>
                <w:color w:val="000000"/>
                <w:lang w:val="uk-UA"/>
              </w:rPr>
              <w:t xml:space="preserve"> </w:t>
            </w:r>
            <w:proofErr w:type="spellStart"/>
            <w:r w:rsidRPr="00D67452">
              <w:rPr>
                <w:rFonts w:ascii="Times New Roman" w:hAnsi="Times New Roman" w:cs="Times New Roman"/>
                <w:color w:val="000000"/>
                <w:lang w:val="uk-UA"/>
              </w:rPr>
              <w:t>vitro</w:t>
            </w:r>
            <w:proofErr w:type="spellEnd"/>
            <w:r w:rsidRPr="00D67452">
              <w:rPr>
                <w:rFonts w:ascii="Times New Roman" w:hAnsi="Times New Roman" w:cs="Times New Roman"/>
                <w:color w:val="000000"/>
                <w:lang w:val="uk-UA"/>
              </w:rPr>
              <w:t>), набір, спектрофотометричний аналіз</w:t>
            </w:r>
            <w:bookmarkEnd w:id="5"/>
          </w:p>
        </w:tc>
        <w:tc>
          <w:tcPr>
            <w:tcW w:w="53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color w:val="000000"/>
                <w:lang w:val="uk-UA"/>
              </w:rPr>
              <w:t>набір</w:t>
            </w:r>
          </w:p>
        </w:tc>
        <w:tc>
          <w:tcPr>
            <w:tcW w:w="56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color w:val="000000"/>
                <w:lang w:val="uk-UA"/>
              </w:rPr>
            </w:pPr>
            <w:r w:rsidRPr="00D67452">
              <w:rPr>
                <w:rFonts w:ascii="Times New Roman" w:hAnsi="Times New Roman" w:cs="Times New Roman"/>
                <w:color w:val="000000"/>
                <w:lang w:val="uk-UA"/>
              </w:rPr>
              <w:t>4</w:t>
            </w:r>
          </w:p>
        </w:tc>
      </w:tr>
      <w:tr w:rsidR="00D67452" w:rsidRPr="00D67452" w:rsidTr="00D67452">
        <w:trPr>
          <w:trHeight w:val="667"/>
        </w:trPr>
        <w:tc>
          <w:tcPr>
            <w:tcW w:w="234"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t>5</w:t>
            </w:r>
          </w:p>
        </w:tc>
        <w:tc>
          <w:tcPr>
            <w:tcW w:w="144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rPr>
                <w:rFonts w:ascii="Times New Roman" w:hAnsi="Times New Roman" w:cs="Times New Roman"/>
                <w:color w:val="000000"/>
                <w:lang w:val="uk-UA"/>
              </w:rPr>
            </w:pPr>
            <w:bookmarkStart w:id="6" w:name="_Hlk184036483"/>
            <w:r w:rsidRPr="00D67452">
              <w:rPr>
                <w:rFonts w:ascii="Times New Roman" w:hAnsi="Times New Roman" w:cs="Times New Roman"/>
                <w:lang w:val="uk-UA"/>
              </w:rPr>
              <w:t xml:space="preserve">EQUI </w:t>
            </w:r>
            <w:proofErr w:type="spellStart"/>
            <w:r w:rsidRPr="00D67452">
              <w:rPr>
                <w:rFonts w:ascii="Times New Roman" w:hAnsi="Times New Roman" w:cs="Times New Roman"/>
                <w:lang w:val="uk-UA"/>
              </w:rPr>
              <w:t>anti</w:t>
            </w:r>
            <w:proofErr w:type="spellEnd"/>
            <w:r w:rsidRPr="00D67452">
              <w:rPr>
                <w:rFonts w:ascii="Times New Roman" w:hAnsi="Times New Roman" w:cs="Times New Roman"/>
                <w:lang w:val="uk-UA"/>
              </w:rPr>
              <w:t xml:space="preserve">-HCV </w:t>
            </w:r>
            <w:proofErr w:type="spellStart"/>
            <w:r w:rsidRPr="00D67452">
              <w:rPr>
                <w:rFonts w:ascii="Times New Roman" w:hAnsi="Times New Roman" w:cs="Times New Roman"/>
                <w:lang w:val="uk-UA"/>
              </w:rPr>
              <w:t>Different</w:t>
            </w:r>
            <w:proofErr w:type="spellEnd"/>
            <w:r w:rsidRPr="00D67452">
              <w:rPr>
                <w:rFonts w:ascii="Times New Roman" w:hAnsi="Times New Roman" w:cs="Times New Roman"/>
                <w:lang w:val="uk-UA"/>
              </w:rPr>
              <w:t xml:space="preserve"> - </w:t>
            </w:r>
            <w:proofErr w:type="spellStart"/>
            <w:r w:rsidRPr="00D67452">
              <w:rPr>
                <w:rFonts w:ascii="Times New Roman" w:hAnsi="Times New Roman" w:cs="Times New Roman"/>
                <w:lang w:val="uk-UA"/>
              </w:rPr>
              <w:t>ІФАнабір</w:t>
            </w:r>
            <w:proofErr w:type="spellEnd"/>
            <w:r w:rsidRPr="00D67452">
              <w:rPr>
                <w:rFonts w:ascii="Times New Roman" w:hAnsi="Times New Roman" w:cs="Times New Roman"/>
                <w:lang w:val="uk-UA"/>
              </w:rPr>
              <w:t xml:space="preserve"> для якісного виявлення сумарних антитіл до окремих антигенів вірусу гепатиту С (</w:t>
            </w:r>
            <w:proofErr w:type="spellStart"/>
            <w:r w:rsidRPr="00D67452">
              <w:rPr>
                <w:rFonts w:ascii="Times New Roman" w:hAnsi="Times New Roman" w:cs="Times New Roman"/>
                <w:lang w:val="uk-UA"/>
              </w:rPr>
              <w:t>Core</w:t>
            </w:r>
            <w:proofErr w:type="spellEnd"/>
            <w:r w:rsidRPr="00D67452">
              <w:rPr>
                <w:rFonts w:ascii="Times New Roman" w:hAnsi="Times New Roman" w:cs="Times New Roman"/>
                <w:lang w:val="uk-UA"/>
              </w:rPr>
              <w:t>, NS3, NS4, NS5) (EI-023)</w:t>
            </w:r>
            <w:bookmarkEnd w:id="6"/>
          </w:p>
        </w:tc>
        <w:tc>
          <w:tcPr>
            <w:tcW w:w="879"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eastAsia="SimSun" w:hAnsi="Times New Roman" w:cs="Times New Roman"/>
                <w:color w:val="000000"/>
                <w:kern w:val="3"/>
                <w:lang w:val="uk-UA" w:eastAsia="zh-CN" w:bidi="hi-IN"/>
              </w:rPr>
            </w:pPr>
            <w:r w:rsidRPr="00D67452">
              <w:rPr>
                <w:rFonts w:ascii="Times New Roman" w:hAnsi="Times New Roman" w:cs="Times New Roman"/>
                <w:color w:val="000000"/>
                <w:lang w:val="uk-UA"/>
              </w:rPr>
              <w:t>33696200-7 - Реактиви для аналізів крові</w:t>
            </w:r>
          </w:p>
        </w:tc>
        <w:tc>
          <w:tcPr>
            <w:tcW w:w="1351"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autoSpaceDE w:val="0"/>
              <w:autoSpaceDN w:val="0"/>
              <w:adjustRightInd w:val="0"/>
              <w:rPr>
                <w:rFonts w:ascii="Times New Roman" w:hAnsi="Times New Roman" w:cs="Times New Roman"/>
                <w:color w:val="000000"/>
                <w:lang w:val="uk-UA"/>
              </w:rPr>
            </w:pPr>
            <w:bookmarkStart w:id="7" w:name="_Hlk184036609"/>
            <w:r w:rsidRPr="00D67452">
              <w:rPr>
                <w:rFonts w:ascii="Times New Roman" w:hAnsi="Times New Roman" w:cs="Times New Roman"/>
                <w:lang w:val="uk-UA"/>
              </w:rPr>
              <w:t xml:space="preserve">48365 Вірус гепатиту C, загальні антитіла IVD (діагностика </w:t>
            </w:r>
            <w:proofErr w:type="spellStart"/>
            <w:r w:rsidRPr="00D67452">
              <w:rPr>
                <w:rFonts w:ascii="Times New Roman" w:hAnsi="Times New Roman" w:cs="Times New Roman"/>
                <w:lang w:val="uk-UA"/>
              </w:rPr>
              <w:t>in</w:t>
            </w:r>
            <w:proofErr w:type="spellEnd"/>
            <w:r w:rsidRPr="00D67452">
              <w:rPr>
                <w:rFonts w:ascii="Times New Roman" w:hAnsi="Times New Roman" w:cs="Times New Roman"/>
                <w:lang w:val="uk-UA"/>
              </w:rPr>
              <w:t xml:space="preserve"> </w:t>
            </w:r>
            <w:proofErr w:type="spellStart"/>
            <w:r w:rsidRPr="00D67452">
              <w:rPr>
                <w:rFonts w:ascii="Times New Roman" w:hAnsi="Times New Roman" w:cs="Times New Roman"/>
                <w:lang w:val="uk-UA"/>
              </w:rPr>
              <w:t>vitro</w:t>
            </w:r>
            <w:proofErr w:type="spellEnd"/>
            <w:r w:rsidRPr="00D67452">
              <w:rPr>
                <w:rFonts w:ascii="Times New Roman" w:hAnsi="Times New Roman" w:cs="Times New Roman"/>
                <w:lang w:val="uk-UA"/>
              </w:rPr>
              <w:t xml:space="preserve">), набір, </w:t>
            </w:r>
            <w:proofErr w:type="spellStart"/>
            <w:r w:rsidRPr="00D67452">
              <w:rPr>
                <w:rFonts w:ascii="Times New Roman" w:hAnsi="Times New Roman" w:cs="Times New Roman"/>
                <w:lang w:val="uk-UA"/>
              </w:rPr>
              <w:t>імуноферментний</w:t>
            </w:r>
            <w:proofErr w:type="spellEnd"/>
            <w:r w:rsidRPr="00D67452">
              <w:rPr>
                <w:rFonts w:ascii="Times New Roman" w:hAnsi="Times New Roman" w:cs="Times New Roman"/>
                <w:lang w:val="uk-UA"/>
              </w:rPr>
              <w:t xml:space="preserve"> аналіз (ІФА)</w:t>
            </w:r>
            <w:bookmarkEnd w:id="7"/>
          </w:p>
        </w:tc>
        <w:tc>
          <w:tcPr>
            <w:tcW w:w="53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t>набір</w:t>
            </w:r>
          </w:p>
        </w:tc>
        <w:tc>
          <w:tcPr>
            <w:tcW w:w="56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color w:val="000000"/>
                <w:lang w:val="uk-UA"/>
              </w:rPr>
            </w:pPr>
            <w:r w:rsidRPr="00D67452">
              <w:rPr>
                <w:rFonts w:ascii="Times New Roman" w:hAnsi="Times New Roman" w:cs="Times New Roman"/>
                <w:color w:val="000000"/>
                <w:lang w:val="uk-UA"/>
              </w:rPr>
              <w:t>2</w:t>
            </w:r>
          </w:p>
        </w:tc>
      </w:tr>
      <w:tr w:rsidR="00D67452" w:rsidRPr="00D67452" w:rsidTr="00D67452">
        <w:trPr>
          <w:trHeight w:val="702"/>
        </w:trPr>
        <w:tc>
          <w:tcPr>
            <w:tcW w:w="234"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bookmarkStart w:id="8" w:name="_Hlk184036739"/>
            <w:r w:rsidRPr="00D67452">
              <w:rPr>
                <w:rFonts w:ascii="Times New Roman" w:hAnsi="Times New Roman" w:cs="Times New Roman"/>
                <w:lang w:val="uk-UA"/>
              </w:rPr>
              <w:t>6</w:t>
            </w:r>
          </w:p>
        </w:tc>
        <w:tc>
          <w:tcPr>
            <w:tcW w:w="144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rPr>
                <w:rFonts w:ascii="Times New Roman" w:hAnsi="Times New Roman" w:cs="Times New Roman"/>
                <w:lang w:val="uk-UA"/>
              </w:rPr>
            </w:pPr>
            <w:bookmarkStart w:id="9" w:name="_Hlk184036664"/>
            <w:proofErr w:type="spellStart"/>
            <w:r w:rsidRPr="00D67452">
              <w:rPr>
                <w:rFonts w:ascii="Times New Roman" w:hAnsi="Times New Roman" w:cs="Times New Roman"/>
                <w:lang w:val="uk-UA"/>
              </w:rPr>
              <w:t>Протромбіновий</w:t>
            </w:r>
            <w:proofErr w:type="spellEnd"/>
            <w:r w:rsidRPr="00D67452">
              <w:rPr>
                <w:rFonts w:ascii="Times New Roman" w:hAnsi="Times New Roman" w:cs="Times New Roman"/>
                <w:lang w:val="uk-UA"/>
              </w:rPr>
              <w:t xml:space="preserve"> час, сухий </w:t>
            </w:r>
            <w:proofErr w:type="spellStart"/>
            <w:r w:rsidRPr="00D67452">
              <w:rPr>
                <w:rFonts w:ascii="Times New Roman" w:hAnsi="Times New Roman" w:cs="Times New Roman"/>
                <w:lang w:val="uk-UA"/>
              </w:rPr>
              <w:t>Dia</w:t>
            </w:r>
            <w:proofErr w:type="spellEnd"/>
            <w:r w:rsidRPr="00D67452">
              <w:rPr>
                <w:rFonts w:ascii="Times New Roman" w:hAnsi="Times New Roman" w:cs="Times New Roman"/>
                <w:lang w:val="uk-UA"/>
              </w:rPr>
              <w:t xml:space="preserve">-PT 10 </w:t>
            </w:r>
            <w:bookmarkEnd w:id="9"/>
          </w:p>
        </w:tc>
        <w:tc>
          <w:tcPr>
            <w:tcW w:w="879"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color w:val="000000"/>
                <w:lang w:val="uk-UA"/>
              </w:rPr>
            </w:pPr>
            <w:r w:rsidRPr="00D67452">
              <w:rPr>
                <w:rFonts w:ascii="Times New Roman" w:hAnsi="Times New Roman" w:cs="Times New Roman"/>
                <w:color w:val="000000"/>
                <w:lang w:val="uk-UA"/>
              </w:rPr>
              <w:t>33696200-7 - Реактиви для аналізів крові</w:t>
            </w:r>
          </w:p>
        </w:tc>
        <w:tc>
          <w:tcPr>
            <w:tcW w:w="1351"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color w:val="000000"/>
                <w:lang w:val="uk-UA"/>
              </w:rPr>
              <w:t xml:space="preserve">30591 </w:t>
            </w:r>
            <w:r w:rsidRPr="00D67452">
              <w:rPr>
                <w:rFonts w:ascii="Times New Roman" w:hAnsi="Times New Roman" w:cs="Times New Roman"/>
                <w:lang w:val="uk-UA"/>
              </w:rPr>
              <w:t xml:space="preserve"> </w:t>
            </w:r>
            <w:r w:rsidRPr="00D67452">
              <w:rPr>
                <w:rFonts w:ascii="Times New Roman" w:hAnsi="Times New Roman" w:cs="Times New Roman"/>
                <w:color w:val="000000"/>
                <w:lang w:val="uk-UA"/>
              </w:rPr>
              <w:t xml:space="preserve">Набір реагентів для вимірювання </w:t>
            </w:r>
            <w:proofErr w:type="spellStart"/>
            <w:r w:rsidRPr="00D67452">
              <w:rPr>
                <w:rFonts w:ascii="Times New Roman" w:hAnsi="Times New Roman" w:cs="Times New Roman"/>
                <w:color w:val="000000"/>
                <w:lang w:val="uk-UA"/>
              </w:rPr>
              <w:t>протромбінового</w:t>
            </w:r>
            <w:proofErr w:type="spellEnd"/>
            <w:r w:rsidRPr="00D67452">
              <w:rPr>
                <w:rFonts w:ascii="Times New Roman" w:hAnsi="Times New Roman" w:cs="Times New Roman"/>
                <w:color w:val="000000"/>
                <w:lang w:val="uk-UA"/>
              </w:rPr>
              <w:t xml:space="preserve"> часу (ПЧ) IVD (діагностика </w:t>
            </w:r>
            <w:proofErr w:type="spellStart"/>
            <w:r w:rsidRPr="00D67452">
              <w:rPr>
                <w:rFonts w:ascii="Times New Roman" w:hAnsi="Times New Roman" w:cs="Times New Roman"/>
                <w:color w:val="000000"/>
                <w:lang w:val="uk-UA"/>
              </w:rPr>
              <w:t>in</w:t>
            </w:r>
            <w:proofErr w:type="spellEnd"/>
            <w:r w:rsidRPr="00D67452">
              <w:rPr>
                <w:rFonts w:ascii="Times New Roman" w:hAnsi="Times New Roman" w:cs="Times New Roman"/>
                <w:color w:val="000000"/>
                <w:lang w:val="uk-UA"/>
              </w:rPr>
              <w:t xml:space="preserve"> </w:t>
            </w:r>
            <w:proofErr w:type="spellStart"/>
            <w:r w:rsidRPr="00D67452">
              <w:rPr>
                <w:rFonts w:ascii="Times New Roman" w:hAnsi="Times New Roman" w:cs="Times New Roman"/>
                <w:color w:val="000000"/>
                <w:lang w:val="uk-UA"/>
              </w:rPr>
              <w:t>vitro</w:t>
            </w:r>
            <w:proofErr w:type="spellEnd"/>
            <w:r w:rsidRPr="00D67452">
              <w:rPr>
                <w:rFonts w:ascii="Times New Roman" w:hAnsi="Times New Roman" w:cs="Times New Roman"/>
                <w:color w:val="000000"/>
                <w:lang w:val="uk-UA"/>
              </w:rPr>
              <w:t xml:space="preserve"> )</w:t>
            </w:r>
          </w:p>
        </w:tc>
        <w:tc>
          <w:tcPr>
            <w:tcW w:w="53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color w:val="000000"/>
                <w:lang w:val="uk-UA"/>
              </w:rPr>
              <w:t>набір</w:t>
            </w:r>
          </w:p>
        </w:tc>
        <w:tc>
          <w:tcPr>
            <w:tcW w:w="56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color w:val="000000"/>
                <w:lang w:val="uk-UA"/>
              </w:rPr>
            </w:pPr>
            <w:r w:rsidRPr="00D67452">
              <w:rPr>
                <w:rFonts w:ascii="Times New Roman" w:hAnsi="Times New Roman" w:cs="Times New Roman"/>
                <w:color w:val="000000"/>
                <w:lang w:val="uk-UA"/>
              </w:rPr>
              <w:t>10</w:t>
            </w:r>
          </w:p>
        </w:tc>
      </w:tr>
      <w:bookmarkEnd w:id="8"/>
      <w:tr w:rsidR="00D67452" w:rsidRPr="00D67452" w:rsidTr="00D67452">
        <w:trPr>
          <w:trHeight w:val="698"/>
        </w:trPr>
        <w:tc>
          <w:tcPr>
            <w:tcW w:w="234"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t>7</w:t>
            </w:r>
          </w:p>
        </w:tc>
        <w:tc>
          <w:tcPr>
            <w:tcW w:w="144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rPr>
                <w:rFonts w:ascii="Times New Roman" w:hAnsi="Times New Roman" w:cs="Times New Roman"/>
                <w:color w:val="000000"/>
                <w:lang w:val="uk-UA"/>
              </w:rPr>
            </w:pPr>
            <w:bookmarkStart w:id="10" w:name="_Hlk184036862"/>
            <w:r w:rsidRPr="00D67452">
              <w:rPr>
                <w:rFonts w:ascii="Times New Roman" w:hAnsi="Times New Roman" w:cs="Times New Roman"/>
                <w:lang w:val="uk-UA"/>
              </w:rPr>
              <w:t xml:space="preserve">ІФА-набір для якісного виявлення поверхневого </w:t>
            </w:r>
            <w:proofErr w:type="spellStart"/>
            <w:r w:rsidRPr="00D67452">
              <w:rPr>
                <w:rFonts w:ascii="Times New Roman" w:hAnsi="Times New Roman" w:cs="Times New Roman"/>
                <w:lang w:val="uk-UA"/>
              </w:rPr>
              <w:t>антигена</w:t>
            </w:r>
            <w:proofErr w:type="spellEnd"/>
            <w:r w:rsidRPr="00D67452">
              <w:rPr>
                <w:rFonts w:ascii="Times New Roman" w:hAnsi="Times New Roman" w:cs="Times New Roman"/>
                <w:lang w:val="uk-UA"/>
              </w:rPr>
              <w:t xml:space="preserve"> вірусу гепатиту В, 192 визначення</w:t>
            </w:r>
            <w:bookmarkEnd w:id="10"/>
          </w:p>
        </w:tc>
        <w:tc>
          <w:tcPr>
            <w:tcW w:w="879"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eastAsia="SimSun" w:hAnsi="Times New Roman" w:cs="Times New Roman"/>
                <w:color w:val="000000"/>
                <w:kern w:val="3"/>
                <w:lang w:val="uk-UA" w:eastAsia="zh-CN" w:bidi="hi-IN"/>
              </w:rPr>
            </w:pPr>
            <w:r w:rsidRPr="00D67452">
              <w:rPr>
                <w:rFonts w:ascii="Times New Roman" w:hAnsi="Times New Roman" w:cs="Times New Roman"/>
                <w:color w:val="000000"/>
                <w:lang w:val="uk-UA"/>
              </w:rPr>
              <w:t>33696200-7 - Реактиви для аналізів крові</w:t>
            </w:r>
          </w:p>
        </w:tc>
        <w:tc>
          <w:tcPr>
            <w:tcW w:w="1351"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color w:val="000000"/>
                <w:lang w:val="uk-UA"/>
              </w:rPr>
            </w:pPr>
            <w:r w:rsidRPr="00D67452">
              <w:rPr>
                <w:rFonts w:ascii="Times New Roman" w:hAnsi="Times New Roman" w:cs="Times New Roman"/>
                <w:lang w:val="uk-UA"/>
              </w:rPr>
              <w:t xml:space="preserve">48319 Вірус гепатиту B, поверхневий антиген IVD (діагностика </w:t>
            </w:r>
            <w:proofErr w:type="spellStart"/>
            <w:r w:rsidRPr="00D67452">
              <w:rPr>
                <w:rFonts w:ascii="Times New Roman" w:hAnsi="Times New Roman" w:cs="Times New Roman"/>
                <w:lang w:val="uk-UA"/>
              </w:rPr>
              <w:t>in</w:t>
            </w:r>
            <w:proofErr w:type="spellEnd"/>
            <w:r w:rsidRPr="00D67452">
              <w:rPr>
                <w:rFonts w:ascii="Times New Roman" w:hAnsi="Times New Roman" w:cs="Times New Roman"/>
                <w:lang w:val="uk-UA"/>
              </w:rPr>
              <w:t xml:space="preserve"> </w:t>
            </w:r>
            <w:proofErr w:type="spellStart"/>
            <w:r w:rsidRPr="00D67452">
              <w:rPr>
                <w:rFonts w:ascii="Times New Roman" w:hAnsi="Times New Roman" w:cs="Times New Roman"/>
                <w:lang w:val="uk-UA"/>
              </w:rPr>
              <w:t>vitro</w:t>
            </w:r>
            <w:proofErr w:type="spellEnd"/>
            <w:r w:rsidRPr="00D67452">
              <w:rPr>
                <w:rFonts w:ascii="Times New Roman" w:hAnsi="Times New Roman" w:cs="Times New Roman"/>
                <w:lang w:val="uk-UA"/>
              </w:rPr>
              <w:t xml:space="preserve">), набір, </w:t>
            </w:r>
            <w:proofErr w:type="spellStart"/>
            <w:r w:rsidRPr="00D67452">
              <w:rPr>
                <w:rFonts w:ascii="Times New Roman" w:hAnsi="Times New Roman" w:cs="Times New Roman"/>
                <w:lang w:val="uk-UA"/>
              </w:rPr>
              <w:t>імуноферментний</w:t>
            </w:r>
            <w:proofErr w:type="spellEnd"/>
            <w:r w:rsidRPr="00D67452">
              <w:rPr>
                <w:rFonts w:ascii="Times New Roman" w:hAnsi="Times New Roman" w:cs="Times New Roman"/>
                <w:lang w:val="uk-UA"/>
              </w:rPr>
              <w:t xml:space="preserve"> аналіз (ІФА)</w:t>
            </w:r>
          </w:p>
        </w:tc>
        <w:tc>
          <w:tcPr>
            <w:tcW w:w="53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t>набір</w:t>
            </w:r>
          </w:p>
        </w:tc>
        <w:tc>
          <w:tcPr>
            <w:tcW w:w="56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color w:val="000000"/>
                <w:lang w:val="uk-UA"/>
              </w:rPr>
            </w:pPr>
            <w:r w:rsidRPr="00D67452">
              <w:rPr>
                <w:rFonts w:ascii="Times New Roman" w:hAnsi="Times New Roman" w:cs="Times New Roman"/>
                <w:color w:val="000000"/>
                <w:lang w:val="uk-UA"/>
              </w:rPr>
              <w:t>5</w:t>
            </w:r>
          </w:p>
        </w:tc>
      </w:tr>
      <w:tr w:rsidR="00D67452" w:rsidRPr="00D67452" w:rsidTr="00D67452">
        <w:trPr>
          <w:trHeight w:val="593"/>
        </w:trPr>
        <w:tc>
          <w:tcPr>
            <w:tcW w:w="234"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t>8</w:t>
            </w:r>
          </w:p>
        </w:tc>
        <w:tc>
          <w:tcPr>
            <w:tcW w:w="144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rPr>
                <w:rFonts w:ascii="Times New Roman" w:hAnsi="Times New Roman" w:cs="Times New Roman"/>
                <w:color w:val="000000"/>
                <w:lang w:val="uk-UA"/>
              </w:rPr>
            </w:pPr>
            <w:bookmarkStart w:id="11" w:name="_Hlk184037026"/>
            <w:r w:rsidRPr="00D67452">
              <w:rPr>
                <w:rFonts w:ascii="Times New Roman" w:hAnsi="Times New Roman" w:cs="Times New Roman"/>
                <w:lang w:val="uk-UA"/>
              </w:rPr>
              <w:t>ІФА-набір для якісного виявлення сумарних антитіл до вірусу гепатиту С, 192 визначення</w:t>
            </w:r>
            <w:bookmarkEnd w:id="11"/>
          </w:p>
        </w:tc>
        <w:tc>
          <w:tcPr>
            <w:tcW w:w="879"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eastAsia="SimSun" w:hAnsi="Times New Roman" w:cs="Times New Roman"/>
                <w:color w:val="000000"/>
                <w:kern w:val="3"/>
                <w:lang w:val="uk-UA" w:eastAsia="zh-CN" w:bidi="hi-IN"/>
              </w:rPr>
            </w:pPr>
            <w:r w:rsidRPr="00D67452">
              <w:rPr>
                <w:rFonts w:ascii="Times New Roman" w:hAnsi="Times New Roman" w:cs="Times New Roman"/>
                <w:color w:val="000000"/>
                <w:lang w:val="uk-UA"/>
              </w:rPr>
              <w:t>33696200-7 - Реактиви для аналізів крові</w:t>
            </w:r>
          </w:p>
        </w:tc>
        <w:tc>
          <w:tcPr>
            <w:tcW w:w="1351"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color w:val="000000"/>
                <w:lang w:val="uk-UA"/>
              </w:rPr>
            </w:pPr>
            <w:bookmarkStart w:id="12" w:name="_Hlk184037100"/>
            <w:r w:rsidRPr="00D67452">
              <w:rPr>
                <w:rFonts w:ascii="Times New Roman" w:hAnsi="Times New Roman" w:cs="Times New Roman"/>
                <w:lang w:val="uk-UA"/>
              </w:rPr>
              <w:t xml:space="preserve">48365 Вірус гепатиту C, загальні антитіла IVD (діагностика </w:t>
            </w:r>
            <w:proofErr w:type="spellStart"/>
            <w:r w:rsidRPr="00D67452">
              <w:rPr>
                <w:rFonts w:ascii="Times New Roman" w:hAnsi="Times New Roman" w:cs="Times New Roman"/>
                <w:lang w:val="uk-UA"/>
              </w:rPr>
              <w:t>in</w:t>
            </w:r>
            <w:proofErr w:type="spellEnd"/>
            <w:r w:rsidRPr="00D67452">
              <w:rPr>
                <w:rFonts w:ascii="Times New Roman" w:hAnsi="Times New Roman" w:cs="Times New Roman"/>
                <w:lang w:val="uk-UA"/>
              </w:rPr>
              <w:t xml:space="preserve"> </w:t>
            </w:r>
            <w:proofErr w:type="spellStart"/>
            <w:r w:rsidRPr="00D67452">
              <w:rPr>
                <w:rFonts w:ascii="Times New Roman" w:hAnsi="Times New Roman" w:cs="Times New Roman"/>
                <w:lang w:val="uk-UA"/>
              </w:rPr>
              <w:t>vitro</w:t>
            </w:r>
            <w:proofErr w:type="spellEnd"/>
            <w:r w:rsidRPr="00D67452">
              <w:rPr>
                <w:rFonts w:ascii="Times New Roman" w:hAnsi="Times New Roman" w:cs="Times New Roman"/>
                <w:lang w:val="uk-UA"/>
              </w:rPr>
              <w:t xml:space="preserve">), набір, </w:t>
            </w:r>
            <w:proofErr w:type="spellStart"/>
            <w:r w:rsidRPr="00D67452">
              <w:rPr>
                <w:rFonts w:ascii="Times New Roman" w:hAnsi="Times New Roman" w:cs="Times New Roman"/>
                <w:lang w:val="uk-UA"/>
              </w:rPr>
              <w:t>імуноферментний</w:t>
            </w:r>
            <w:proofErr w:type="spellEnd"/>
            <w:r w:rsidRPr="00D67452">
              <w:rPr>
                <w:rFonts w:ascii="Times New Roman" w:hAnsi="Times New Roman" w:cs="Times New Roman"/>
                <w:lang w:val="uk-UA"/>
              </w:rPr>
              <w:t xml:space="preserve"> аналіз (ІФА)</w:t>
            </w:r>
            <w:bookmarkEnd w:id="12"/>
          </w:p>
        </w:tc>
        <w:tc>
          <w:tcPr>
            <w:tcW w:w="53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t>набір</w:t>
            </w:r>
          </w:p>
        </w:tc>
        <w:tc>
          <w:tcPr>
            <w:tcW w:w="56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color w:val="000000"/>
                <w:lang w:val="uk-UA"/>
              </w:rPr>
            </w:pPr>
            <w:r w:rsidRPr="00D67452">
              <w:rPr>
                <w:rFonts w:ascii="Times New Roman" w:hAnsi="Times New Roman" w:cs="Times New Roman"/>
                <w:color w:val="000000"/>
                <w:lang w:val="uk-UA"/>
              </w:rPr>
              <w:t>5</w:t>
            </w:r>
          </w:p>
        </w:tc>
      </w:tr>
      <w:tr w:rsidR="00D67452" w:rsidRPr="00D67452" w:rsidTr="00D67452">
        <w:trPr>
          <w:trHeight w:val="698"/>
        </w:trPr>
        <w:tc>
          <w:tcPr>
            <w:tcW w:w="234"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t>9</w:t>
            </w:r>
          </w:p>
        </w:tc>
        <w:tc>
          <w:tcPr>
            <w:tcW w:w="144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rPr>
                <w:rFonts w:ascii="Times New Roman" w:hAnsi="Times New Roman" w:cs="Times New Roman"/>
                <w:lang w:val="uk-UA"/>
              </w:rPr>
            </w:pPr>
            <w:bookmarkStart w:id="13" w:name="_Hlk184037599"/>
            <w:r w:rsidRPr="00D67452">
              <w:rPr>
                <w:rFonts w:ascii="Times New Roman" w:hAnsi="Times New Roman" w:cs="Times New Roman"/>
                <w:lang w:val="uk-UA"/>
              </w:rPr>
              <w:t>Концентрат системного реагенту (для аналізатору глюкози) ГЛЮ.005</w:t>
            </w:r>
            <w:bookmarkEnd w:id="13"/>
          </w:p>
        </w:tc>
        <w:tc>
          <w:tcPr>
            <w:tcW w:w="879"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eastAsia="SimSun" w:hAnsi="Times New Roman" w:cs="Times New Roman"/>
                <w:kern w:val="3"/>
                <w:lang w:val="uk-UA" w:eastAsia="zh-CN" w:bidi="hi-IN"/>
              </w:rPr>
            </w:pPr>
            <w:r w:rsidRPr="00D67452">
              <w:rPr>
                <w:rFonts w:ascii="Times New Roman" w:hAnsi="Times New Roman" w:cs="Times New Roman"/>
                <w:lang w:val="uk-UA"/>
              </w:rPr>
              <w:t>33696200-7 - Реактиви для аналізів крові</w:t>
            </w:r>
          </w:p>
        </w:tc>
        <w:tc>
          <w:tcPr>
            <w:tcW w:w="1351"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color w:val="000000"/>
                <w:lang w:val="uk-UA"/>
              </w:rPr>
            </w:pPr>
            <w:r w:rsidRPr="00D67452">
              <w:rPr>
                <w:rFonts w:ascii="Times New Roman" w:hAnsi="Times New Roman" w:cs="Times New Roman"/>
                <w:color w:val="000000"/>
                <w:lang w:val="uk-UA"/>
              </w:rPr>
              <w:t xml:space="preserve">53307 Глюкоза IVD (діагностика </w:t>
            </w:r>
            <w:proofErr w:type="spellStart"/>
            <w:r w:rsidRPr="00D67452">
              <w:rPr>
                <w:rFonts w:ascii="Times New Roman" w:hAnsi="Times New Roman" w:cs="Times New Roman"/>
                <w:color w:val="000000"/>
                <w:lang w:val="uk-UA"/>
              </w:rPr>
              <w:t>in</w:t>
            </w:r>
            <w:proofErr w:type="spellEnd"/>
            <w:r w:rsidRPr="00D67452">
              <w:rPr>
                <w:rFonts w:ascii="Times New Roman" w:hAnsi="Times New Roman" w:cs="Times New Roman"/>
                <w:color w:val="000000"/>
                <w:lang w:val="uk-UA"/>
              </w:rPr>
              <w:t xml:space="preserve"> </w:t>
            </w:r>
            <w:proofErr w:type="spellStart"/>
            <w:r w:rsidRPr="00D67452">
              <w:rPr>
                <w:rFonts w:ascii="Times New Roman" w:hAnsi="Times New Roman" w:cs="Times New Roman"/>
                <w:color w:val="000000"/>
                <w:lang w:val="uk-UA"/>
              </w:rPr>
              <w:t>vitro</w:t>
            </w:r>
            <w:proofErr w:type="spellEnd"/>
            <w:r w:rsidRPr="00D67452">
              <w:rPr>
                <w:rFonts w:ascii="Times New Roman" w:hAnsi="Times New Roman" w:cs="Times New Roman"/>
                <w:color w:val="000000"/>
                <w:lang w:val="uk-UA"/>
              </w:rPr>
              <w:t>), реагент</w:t>
            </w:r>
          </w:p>
        </w:tc>
        <w:tc>
          <w:tcPr>
            <w:tcW w:w="53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t>набір</w:t>
            </w:r>
          </w:p>
        </w:tc>
        <w:tc>
          <w:tcPr>
            <w:tcW w:w="56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color w:val="000000"/>
                <w:lang w:val="uk-UA"/>
              </w:rPr>
            </w:pPr>
            <w:r w:rsidRPr="00D67452">
              <w:rPr>
                <w:rFonts w:ascii="Times New Roman" w:hAnsi="Times New Roman" w:cs="Times New Roman"/>
                <w:color w:val="000000"/>
                <w:lang w:val="uk-UA"/>
              </w:rPr>
              <w:t>48</w:t>
            </w:r>
          </w:p>
        </w:tc>
      </w:tr>
      <w:tr w:rsidR="00D67452" w:rsidRPr="00D67452" w:rsidTr="00D67452">
        <w:trPr>
          <w:trHeight w:val="698"/>
        </w:trPr>
        <w:tc>
          <w:tcPr>
            <w:tcW w:w="234"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t>10</w:t>
            </w:r>
          </w:p>
        </w:tc>
        <w:tc>
          <w:tcPr>
            <w:tcW w:w="144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pStyle w:val="2"/>
              <w:rPr>
                <w:rFonts w:ascii="Times New Roman" w:hAnsi="Times New Roman" w:cs="Times New Roman"/>
                <w:b w:val="0"/>
                <w:color w:val="auto"/>
                <w:sz w:val="22"/>
                <w:szCs w:val="22"/>
                <w:lang w:val="en-US"/>
              </w:rPr>
            </w:pPr>
            <w:r w:rsidRPr="00D67452">
              <w:rPr>
                <w:rFonts w:ascii="Times New Roman" w:hAnsi="Times New Roman" w:cs="Times New Roman"/>
                <w:b w:val="0"/>
                <w:color w:val="auto"/>
                <w:sz w:val="22"/>
                <w:szCs w:val="22"/>
              </w:rPr>
              <w:t>ІФА</w:t>
            </w:r>
            <w:r w:rsidRPr="00D67452">
              <w:rPr>
                <w:rFonts w:ascii="Times New Roman" w:hAnsi="Times New Roman" w:cs="Times New Roman"/>
                <w:b w:val="0"/>
                <w:color w:val="auto"/>
                <w:sz w:val="22"/>
                <w:szCs w:val="22"/>
                <w:lang w:val="en-US"/>
              </w:rPr>
              <w:t>-</w:t>
            </w:r>
            <w:proofErr w:type="spellStart"/>
            <w:r w:rsidRPr="00D67452">
              <w:rPr>
                <w:rFonts w:ascii="Times New Roman" w:hAnsi="Times New Roman" w:cs="Times New Roman"/>
                <w:b w:val="0"/>
                <w:color w:val="auto"/>
                <w:sz w:val="22"/>
                <w:szCs w:val="22"/>
              </w:rPr>
              <w:t>набі</w:t>
            </w:r>
            <w:proofErr w:type="gramStart"/>
            <w:r w:rsidRPr="00D67452">
              <w:rPr>
                <w:rFonts w:ascii="Times New Roman" w:hAnsi="Times New Roman" w:cs="Times New Roman"/>
                <w:b w:val="0"/>
                <w:color w:val="auto"/>
                <w:sz w:val="22"/>
                <w:szCs w:val="22"/>
              </w:rPr>
              <w:t>р</w:t>
            </w:r>
            <w:proofErr w:type="spellEnd"/>
            <w:proofErr w:type="gramEnd"/>
            <w:r w:rsidRPr="00D67452">
              <w:rPr>
                <w:rFonts w:ascii="Times New Roman" w:hAnsi="Times New Roman" w:cs="Times New Roman"/>
                <w:b w:val="0"/>
                <w:color w:val="auto"/>
                <w:sz w:val="22"/>
                <w:szCs w:val="22"/>
                <w:lang w:val="en-US"/>
              </w:rPr>
              <w:t xml:space="preserve">  EQUI </w:t>
            </w:r>
            <w:proofErr w:type="spellStart"/>
            <w:r w:rsidRPr="00D67452">
              <w:rPr>
                <w:rFonts w:ascii="Times New Roman" w:hAnsi="Times New Roman" w:cs="Times New Roman"/>
                <w:b w:val="0"/>
                <w:color w:val="auto"/>
                <w:sz w:val="22"/>
                <w:szCs w:val="22"/>
                <w:lang w:val="en-US"/>
              </w:rPr>
              <w:t>HBsAg</w:t>
            </w:r>
            <w:proofErr w:type="spellEnd"/>
            <w:r w:rsidRPr="00D67452">
              <w:rPr>
                <w:rFonts w:ascii="Times New Roman" w:hAnsi="Times New Roman" w:cs="Times New Roman"/>
                <w:b w:val="0"/>
                <w:color w:val="auto"/>
                <w:sz w:val="22"/>
                <w:szCs w:val="22"/>
                <w:lang w:val="en-US"/>
              </w:rPr>
              <w:t xml:space="preserve"> Confirmation 100  </w:t>
            </w:r>
            <w:proofErr w:type="spellStart"/>
            <w:r w:rsidRPr="00D67452">
              <w:rPr>
                <w:rFonts w:ascii="Times New Roman" w:hAnsi="Times New Roman" w:cs="Times New Roman"/>
                <w:b w:val="0"/>
                <w:color w:val="auto"/>
                <w:sz w:val="22"/>
                <w:szCs w:val="22"/>
              </w:rPr>
              <w:t>визн</w:t>
            </w:r>
            <w:proofErr w:type="spellEnd"/>
          </w:p>
        </w:tc>
        <w:tc>
          <w:tcPr>
            <w:tcW w:w="879"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t>33696200-7 - Реактиви для аналізів крові</w:t>
            </w:r>
          </w:p>
        </w:tc>
        <w:tc>
          <w:tcPr>
            <w:tcW w:w="13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67452" w:rsidRPr="00D67452" w:rsidRDefault="00D67452" w:rsidP="0000431F">
            <w:pPr>
              <w:jc w:val="center"/>
              <w:rPr>
                <w:rFonts w:ascii="Times New Roman" w:hAnsi="Times New Roman" w:cs="Times New Roman"/>
                <w:lang w:val="uk-UA"/>
              </w:rPr>
            </w:pPr>
            <w:bookmarkStart w:id="14" w:name="_Hlk184038100"/>
            <w:r w:rsidRPr="00D67452">
              <w:rPr>
                <w:rFonts w:ascii="Times New Roman" w:hAnsi="Times New Roman" w:cs="Times New Roman"/>
                <w:lang w:val="uk-UA"/>
              </w:rPr>
              <w:t xml:space="preserve">60811 </w:t>
            </w:r>
            <w:r w:rsidRPr="00D67452">
              <w:rPr>
                <w:rFonts w:ascii="Times New Roman" w:hAnsi="Times New Roman" w:cs="Times New Roman"/>
                <w:shd w:val="clear" w:color="auto" w:fill="FFFFFF" w:themeFill="background1"/>
                <w:lang w:val="uk-UA"/>
              </w:rPr>
              <w:t xml:space="preserve">Вірус гепатиту B, нейтралізація поверхневого антигену IVD (діагностика </w:t>
            </w:r>
            <w:proofErr w:type="spellStart"/>
            <w:r w:rsidRPr="00D67452">
              <w:rPr>
                <w:rFonts w:ascii="Times New Roman" w:hAnsi="Times New Roman" w:cs="Times New Roman"/>
                <w:shd w:val="clear" w:color="auto" w:fill="FFFFFF" w:themeFill="background1"/>
                <w:lang w:val="uk-UA"/>
              </w:rPr>
              <w:t>in</w:t>
            </w:r>
            <w:proofErr w:type="spellEnd"/>
            <w:r w:rsidRPr="00D67452">
              <w:rPr>
                <w:rFonts w:ascii="Times New Roman" w:hAnsi="Times New Roman" w:cs="Times New Roman"/>
                <w:shd w:val="clear" w:color="auto" w:fill="FFFFFF" w:themeFill="background1"/>
                <w:lang w:val="uk-UA"/>
              </w:rPr>
              <w:t xml:space="preserve"> </w:t>
            </w:r>
            <w:proofErr w:type="spellStart"/>
            <w:r w:rsidRPr="00D67452">
              <w:rPr>
                <w:rFonts w:ascii="Times New Roman" w:hAnsi="Times New Roman" w:cs="Times New Roman"/>
                <w:shd w:val="clear" w:color="auto" w:fill="FFFFFF" w:themeFill="background1"/>
                <w:lang w:val="uk-UA"/>
              </w:rPr>
              <w:t>vitro</w:t>
            </w:r>
            <w:proofErr w:type="spellEnd"/>
            <w:r w:rsidRPr="00D67452">
              <w:rPr>
                <w:rFonts w:ascii="Times New Roman" w:hAnsi="Times New Roman" w:cs="Times New Roman"/>
                <w:shd w:val="clear" w:color="auto" w:fill="FFFFFF" w:themeFill="background1"/>
                <w:lang w:val="uk-UA"/>
              </w:rPr>
              <w:t xml:space="preserve"> ), реагент</w:t>
            </w:r>
            <w:bookmarkEnd w:id="14"/>
          </w:p>
        </w:tc>
        <w:tc>
          <w:tcPr>
            <w:tcW w:w="53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t>набір</w:t>
            </w:r>
          </w:p>
        </w:tc>
        <w:tc>
          <w:tcPr>
            <w:tcW w:w="56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color w:val="000000"/>
                <w:lang w:val="uk-UA"/>
              </w:rPr>
            </w:pPr>
            <w:r w:rsidRPr="00D67452">
              <w:rPr>
                <w:rFonts w:ascii="Times New Roman" w:hAnsi="Times New Roman" w:cs="Times New Roman"/>
                <w:color w:val="000000"/>
                <w:lang w:val="uk-UA"/>
              </w:rPr>
              <w:t>1</w:t>
            </w:r>
          </w:p>
        </w:tc>
      </w:tr>
      <w:tr w:rsidR="00D67452" w:rsidRPr="00D67452" w:rsidTr="00D67452">
        <w:trPr>
          <w:trHeight w:val="698"/>
        </w:trPr>
        <w:tc>
          <w:tcPr>
            <w:tcW w:w="234"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t>11</w:t>
            </w:r>
          </w:p>
        </w:tc>
        <w:tc>
          <w:tcPr>
            <w:tcW w:w="144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rPr>
                <w:rFonts w:ascii="Times New Roman" w:hAnsi="Times New Roman" w:cs="Times New Roman"/>
                <w:lang w:val="uk-UA"/>
              </w:rPr>
            </w:pPr>
            <w:bookmarkStart w:id="15" w:name="_Hlk184038277"/>
            <w:proofErr w:type="spellStart"/>
            <w:r w:rsidRPr="00D67452">
              <w:rPr>
                <w:rFonts w:ascii="Times New Roman" w:hAnsi="Times New Roman" w:cs="Times New Roman"/>
                <w:lang w:val="uk-UA"/>
              </w:rPr>
              <w:t>Глікований</w:t>
            </w:r>
            <w:proofErr w:type="spellEnd"/>
            <w:r w:rsidRPr="00D67452">
              <w:rPr>
                <w:rFonts w:ascii="Times New Roman" w:hAnsi="Times New Roman" w:cs="Times New Roman"/>
                <w:lang w:val="uk-UA"/>
              </w:rPr>
              <w:t xml:space="preserve"> гемоглобін прямий (HbA1c) (HbA1c)  </w:t>
            </w:r>
            <w:proofErr w:type="spellStart"/>
            <w:r w:rsidRPr="00D67452">
              <w:rPr>
                <w:rFonts w:ascii="Times New Roman" w:hAnsi="Times New Roman" w:cs="Times New Roman"/>
                <w:lang w:val="uk-UA"/>
              </w:rPr>
              <w:t>Direct</w:t>
            </w:r>
            <w:proofErr w:type="spellEnd"/>
            <w:r w:rsidRPr="00D67452">
              <w:rPr>
                <w:rFonts w:ascii="Times New Roman" w:hAnsi="Times New Roman" w:cs="Times New Roman"/>
                <w:lang w:val="uk-UA"/>
              </w:rPr>
              <w:t xml:space="preserve"> </w:t>
            </w:r>
            <w:proofErr w:type="spellStart"/>
            <w:r w:rsidRPr="00D67452">
              <w:rPr>
                <w:rFonts w:ascii="Times New Roman" w:hAnsi="Times New Roman" w:cs="Times New Roman"/>
                <w:lang w:val="uk-UA"/>
              </w:rPr>
              <w:t>Method</w:t>
            </w:r>
            <w:proofErr w:type="spellEnd"/>
            <w:r w:rsidRPr="00D67452">
              <w:rPr>
                <w:rFonts w:ascii="Times New Roman" w:hAnsi="Times New Roman" w:cs="Times New Roman"/>
                <w:lang w:val="uk-UA"/>
              </w:rPr>
              <w:t xml:space="preserve"> 1х90 мл</w:t>
            </w:r>
            <w:bookmarkEnd w:id="15"/>
          </w:p>
        </w:tc>
        <w:tc>
          <w:tcPr>
            <w:tcW w:w="879"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t>33696500-0 - Лабораторні реактиви</w:t>
            </w:r>
          </w:p>
        </w:tc>
        <w:tc>
          <w:tcPr>
            <w:tcW w:w="135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67452" w:rsidRPr="00D67452" w:rsidRDefault="00D67452" w:rsidP="0000431F">
            <w:pPr>
              <w:pStyle w:val="12"/>
              <w:rPr>
                <w:rFonts w:ascii="Times New Roman" w:hAnsi="Times New Roman" w:cs="Times New Roman"/>
              </w:rPr>
            </w:pPr>
            <w:bookmarkStart w:id="16" w:name="_Hlk184038323"/>
            <w:r w:rsidRPr="00D67452">
              <w:rPr>
                <w:rFonts w:ascii="Times New Roman" w:hAnsi="Times New Roman" w:cs="Times New Roman"/>
              </w:rPr>
              <w:t xml:space="preserve">59090 </w:t>
            </w:r>
            <w:proofErr w:type="spellStart"/>
            <w:r w:rsidRPr="00D67452">
              <w:rPr>
                <w:rFonts w:ascii="Times New Roman" w:hAnsi="Times New Roman" w:cs="Times New Roman"/>
              </w:rPr>
              <w:t>Глікозильований</w:t>
            </w:r>
            <w:proofErr w:type="spellEnd"/>
            <w:r w:rsidRPr="00D67452">
              <w:rPr>
                <w:rFonts w:ascii="Times New Roman" w:hAnsi="Times New Roman" w:cs="Times New Roman"/>
              </w:rPr>
              <w:t xml:space="preserve"> гемоглобін (</w:t>
            </w:r>
            <w:proofErr w:type="spellStart"/>
            <w:r w:rsidRPr="00D67452">
              <w:rPr>
                <w:rFonts w:ascii="Times New Roman" w:hAnsi="Times New Roman" w:cs="Times New Roman"/>
              </w:rPr>
              <w:t>HbAlc</w:t>
            </w:r>
            <w:proofErr w:type="spellEnd"/>
            <w:r w:rsidRPr="00D67452">
              <w:rPr>
                <w:rFonts w:ascii="Times New Roman" w:hAnsi="Times New Roman" w:cs="Times New Roman"/>
              </w:rPr>
              <w:t xml:space="preserve">) IVD (діагностика </w:t>
            </w:r>
            <w:proofErr w:type="spellStart"/>
            <w:r w:rsidRPr="00D67452">
              <w:rPr>
                <w:rFonts w:ascii="Times New Roman" w:hAnsi="Times New Roman" w:cs="Times New Roman"/>
              </w:rPr>
              <w:t>in</w:t>
            </w:r>
            <w:proofErr w:type="spellEnd"/>
            <w:r w:rsidRPr="00D67452">
              <w:rPr>
                <w:rFonts w:ascii="Times New Roman" w:hAnsi="Times New Roman" w:cs="Times New Roman"/>
              </w:rPr>
              <w:t xml:space="preserve"> </w:t>
            </w:r>
            <w:proofErr w:type="spellStart"/>
            <w:r w:rsidRPr="00D67452">
              <w:rPr>
                <w:rFonts w:ascii="Times New Roman" w:hAnsi="Times New Roman" w:cs="Times New Roman"/>
              </w:rPr>
              <w:t>vitro</w:t>
            </w:r>
            <w:proofErr w:type="spellEnd"/>
            <w:r w:rsidRPr="00D67452">
              <w:rPr>
                <w:rFonts w:ascii="Times New Roman" w:hAnsi="Times New Roman" w:cs="Times New Roman"/>
              </w:rPr>
              <w:t xml:space="preserve">), набір, </w:t>
            </w:r>
            <w:proofErr w:type="spellStart"/>
            <w:r w:rsidRPr="00D67452">
              <w:rPr>
                <w:rFonts w:ascii="Times New Roman" w:hAnsi="Times New Roman" w:cs="Times New Roman"/>
              </w:rPr>
              <w:t>нефелометричний</w:t>
            </w:r>
            <w:proofErr w:type="spellEnd"/>
            <w:r w:rsidRPr="00D67452">
              <w:rPr>
                <w:rFonts w:ascii="Times New Roman" w:hAnsi="Times New Roman" w:cs="Times New Roman"/>
              </w:rPr>
              <w:t xml:space="preserve">/ </w:t>
            </w:r>
            <w:proofErr w:type="spellStart"/>
            <w:r w:rsidRPr="00D67452">
              <w:rPr>
                <w:rFonts w:ascii="Times New Roman" w:hAnsi="Times New Roman" w:cs="Times New Roman"/>
              </w:rPr>
              <w:t>турбідиметричним</w:t>
            </w:r>
            <w:proofErr w:type="spellEnd"/>
            <w:r w:rsidRPr="00D67452">
              <w:rPr>
                <w:rFonts w:ascii="Times New Roman" w:hAnsi="Times New Roman" w:cs="Times New Roman"/>
              </w:rPr>
              <w:t xml:space="preserve"> аналіз</w:t>
            </w:r>
            <w:bookmarkEnd w:id="16"/>
          </w:p>
        </w:tc>
        <w:tc>
          <w:tcPr>
            <w:tcW w:w="53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t>набір</w:t>
            </w:r>
          </w:p>
        </w:tc>
        <w:tc>
          <w:tcPr>
            <w:tcW w:w="56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color w:val="000000"/>
                <w:lang w:val="uk-UA"/>
              </w:rPr>
            </w:pPr>
            <w:r w:rsidRPr="00D67452">
              <w:rPr>
                <w:rFonts w:ascii="Times New Roman" w:hAnsi="Times New Roman" w:cs="Times New Roman"/>
                <w:color w:val="000000"/>
                <w:lang w:val="uk-UA"/>
              </w:rPr>
              <w:t>4</w:t>
            </w:r>
          </w:p>
        </w:tc>
      </w:tr>
      <w:tr w:rsidR="00D67452" w:rsidRPr="00D67452" w:rsidTr="00D67452">
        <w:trPr>
          <w:trHeight w:val="698"/>
        </w:trPr>
        <w:tc>
          <w:tcPr>
            <w:tcW w:w="234"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t>12</w:t>
            </w:r>
          </w:p>
        </w:tc>
        <w:tc>
          <w:tcPr>
            <w:tcW w:w="144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rPr>
                <w:rFonts w:ascii="Times New Roman" w:hAnsi="Times New Roman" w:cs="Times New Roman"/>
                <w:color w:val="000000"/>
                <w:lang w:val="uk-UA"/>
              </w:rPr>
            </w:pPr>
            <w:bookmarkStart w:id="17" w:name="_Hlk184038460"/>
            <w:r w:rsidRPr="00D67452">
              <w:rPr>
                <w:rFonts w:ascii="Times New Roman" w:hAnsi="Times New Roman" w:cs="Times New Roman"/>
                <w:color w:val="000000"/>
                <w:lang w:val="uk-UA"/>
              </w:rPr>
              <w:t xml:space="preserve">Сечова кислота рідка </w:t>
            </w:r>
            <w:proofErr w:type="spellStart"/>
            <w:r w:rsidRPr="00D67452">
              <w:rPr>
                <w:rFonts w:ascii="Times New Roman" w:hAnsi="Times New Roman" w:cs="Times New Roman"/>
                <w:color w:val="000000"/>
                <w:lang w:val="uk-UA"/>
              </w:rPr>
              <w:t>Uricase</w:t>
            </w:r>
            <w:proofErr w:type="spellEnd"/>
            <w:r w:rsidRPr="00D67452">
              <w:rPr>
                <w:rFonts w:ascii="Times New Roman" w:hAnsi="Times New Roman" w:cs="Times New Roman"/>
                <w:color w:val="000000"/>
                <w:lang w:val="uk-UA"/>
              </w:rPr>
              <w:t xml:space="preserve">-POD </w:t>
            </w:r>
            <w:proofErr w:type="spellStart"/>
            <w:r w:rsidRPr="00D67452">
              <w:rPr>
                <w:rFonts w:ascii="Times New Roman" w:hAnsi="Times New Roman" w:cs="Times New Roman"/>
                <w:color w:val="000000"/>
                <w:lang w:val="uk-UA"/>
              </w:rPr>
              <w:t>Enz-Color</w:t>
            </w:r>
            <w:proofErr w:type="spellEnd"/>
            <w:r w:rsidRPr="00D67452">
              <w:rPr>
                <w:rFonts w:ascii="Times New Roman" w:hAnsi="Times New Roman" w:cs="Times New Roman"/>
                <w:color w:val="000000"/>
                <w:lang w:val="uk-UA"/>
              </w:rPr>
              <w:t xml:space="preserve"> 2х100 мл</w:t>
            </w:r>
            <w:bookmarkEnd w:id="17"/>
          </w:p>
        </w:tc>
        <w:tc>
          <w:tcPr>
            <w:tcW w:w="879"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eastAsia="SimSun" w:hAnsi="Times New Roman" w:cs="Times New Roman"/>
                <w:color w:val="000000"/>
                <w:kern w:val="3"/>
                <w:lang w:val="uk-UA" w:eastAsia="zh-CN" w:bidi="hi-IN"/>
              </w:rPr>
            </w:pPr>
            <w:r w:rsidRPr="00D67452">
              <w:rPr>
                <w:rFonts w:ascii="Times New Roman" w:hAnsi="Times New Roman" w:cs="Times New Roman"/>
                <w:color w:val="000000"/>
                <w:lang w:val="uk-UA"/>
              </w:rPr>
              <w:t>33696200-7 - Реактиви для аналізів крові</w:t>
            </w:r>
          </w:p>
        </w:tc>
        <w:tc>
          <w:tcPr>
            <w:tcW w:w="1351"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color w:val="000000"/>
                <w:lang w:val="uk-UA"/>
              </w:rPr>
            </w:pPr>
            <w:r w:rsidRPr="00D67452">
              <w:rPr>
                <w:rFonts w:ascii="Times New Roman" w:hAnsi="Times New Roman" w:cs="Times New Roman"/>
                <w:lang w:val="uk-UA"/>
              </w:rPr>
              <w:t>53583</w:t>
            </w:r>
            <w:r w:rsidRPr="00D67452">
              <w:rPr>
                <w:rFonts w:ascii="Times New Roman" w:hAnsi="Times New Roman" w:cs="Times New Roman"/>
              </w:rPr>
              <w:t xml:space="preserve"> </w:t>
            </w:r>
            <w:r w:rsidRPr="00D67452">
              <w:rPr>
                <w:rFonts w:ascii="Times New Roman" w:hAnsi="Times New Roman" w:cs="Times New Roman"/>
                <w:lang w:val="uk-UA"/>
              </w:rPr>
              <w:t xml:space="preserve">Сечова кислота IVD (діагностика </w:t>
            </w:r>
            <w:proofErr w:type="spellStart"/>
            <w:r w:rsidRPr="00D67452">
              <w:rPr>
                <w:rFonts w:ascii="Times New Roman" w:hAnsi="Times New Roman" w:cs="Times New Roman"/>
                <w:lang w:val="uk-UA"/>
              </w:rPr>
              <w:t>in</w:t>
            </w:r>
            <w:proofErr w:type="spellEnd"/>
            <w:r w:rsidRPr="00D67452">
              <w:rPr>
                <w:rFonts w:ascii="Times New Roman" w:hAnsi="Times New Roman" w:cs="Times New Roman"/>
                <w:lang w:val="uk-UA"/>
              </w:rPr>
              <w:t xml:space="preserve"> </w:t>
            </w:r>
            <w:proofErr w:type="spellStart"/>
            <w:r w:rsidRPr="00D67452">
              <w:rPr>
                <w:rFonts w:ascii="Times New Roman" w:hAnsi="Times New Roman" w:cs="Times New Roman"/>
                <w:lang w:val="uk-UA"/>
              </w:rPr>
              <w:t>vitro</w:t>
            </w:r>
            <w:proofErr w:type="spellEnd"/>
            <w:r w:rsidRPr="00D67452">
              <w:rPr>
                <w:rFonts w:ascii="Times New Roman" w:hAnsi="Times New Roman" w:cs="Times New Roman"/>
                <w:lang w:val="uk-UA"/>
              </w:rPr>
              <w:t xml:space="preserve"> ), набір, ферментний спектрофотометричний аналіз</w:t>
            </w:r>
          </w:p>
        </w:tc>
        <w:tc>
          <w:tcPr>
            <w:tcW w:w="53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t>набір</w:t>
            </w:r>
          </w:p>
        </w:tc>
        <w:tc>
          <w:tcPr>
            <w:tcW w:w="56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color w:val="000000"/>
                <w:lang w:val="uk-UA"/>
              </w:rPr>
            </w:pPr>
            <w:r w:rsidRPr="00D67452">
              <w:rPr>
                <w:rFonts w:ascii="Times New Roman" w:hAnsi="Times New Roman" w:cs="Times New Roman"/>
                <w:color w:val="000000"/>
                <w:lang w:val="uk-UA"/>
              </w:rPr>
              <w:t>4</w:t>
            </w:r>
          </w:p>
        </w:tc>
      </w:tr>
      <w:tr w:rsidR="00D67452" w:rsidRPr="00D67452" w:rsidTr="00D67452">
        <w:trPr>
          <w:trHeight w:val="698"/>
        </w:trPr>
        <w:tc>
          <w:tcPr>
            <w:tcW w:w="234"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lastRenderedPageBreak/>
              <w:t>13</w:t>
            </w:r>
          </w:p>
        </w:tc>
        <w:tc>
          <w:tcPr>
            <w:tcW w:w="144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rPr>
                <w:rFonts w:ascii="Times New Roman" w:hAnsi="Times New Roman" w:cs="Times New Roman"/>
                <w:color w:val="000000"/>
                <w:lang w:val="uk-UA"/>
              </w:rPr>
            </w:pPr>
            <w:bookmarkStart w:id="18" w:name="_Hlk184039870"/>
            <w:r w:rsidRPr="00D67452">
              <w:rPr>
                <w:rFonts w:ascii="Times New Roman" w:hAnsi="Times New Roman" w:cs="Times New Roman"/>
                <w:color w:val="000000"/>
                <w:lang w:val="uk-UA"/>
              </w:rPr>
              <w:t>ТТГ (</w:t>
            </w:r>
            <w:proofErr w:type="spellStart"/>
            <w:r w:rsidRPr="00D67452">
              <w:rPr>
                <w:rFonts w:ascii="Times New Roman" w:hAnsi="Times New Roman" w:cs="Times New Roman"/>
                <w:color w:val="000000"/>
                <w:lang w:val="uk-UA"/>
              </w:rPr>
              <w:t>тиреотропний</w:t>
            </w:r>
            <w:proofErr w:type="spellEnd"/>
            <w:r w:rsidRPr="00D67452">
              <w:rPr>
                <w:rFonts w:ascii="Times New Roman" w:hAnsi="Times New Roman" w:cs="Times New Roman"/>
                <w:color w:val="000000"/>
                <w:lang w:val="uk-UA"/>
              </w:rPr>
              <w:t xml:space="preserve"> гормон), 96 виз  (</w:t>
            </w:r>
            <w:proofErr w:type="spellStart"/>
            <w:r w:rsidRPr="00D67452">
              <w:rPr>
                <w:rFonts w:ascii="Times New Roman" w:hAnsi="Times New Roman" w:cs="Times New Roman"/>
                <w:color w:val="000000"/>
                <w:lang w:val="uk-UA"/>
              </w:rPr>
              <w:t>Astra</w:t>
            </w:r>
            <w:proofErr w:type="spellEnd"/>
            <w:r w:rsidRPr="00D67452">
              <w:rPr>
                <w:rFonts w:ascii="Times New Roman" w:hAnsi="Times New Roman" w:cs="Times New Roman"/>
                <w:color w:val="000000"/>
                <w:lang w:val="uk-UA"/>
              </w:rPr>
              <w:t xml:space="preserve"> </w:t>
            </w:r>
            <w:proofErr w:type="spellStart"/>
            <w:r w:rsidRPr="00D67452">
              <w:rPr>
                <w:rFonts w:ascii="Times New Roman" w:hAnsi="Times New Roman" w:cs="Times New Roman"/>
                <w:color w:val="000000"/>
                <w:lang w:val="uk-UA"/>
              </w:rPr>
              <w:t>Biotech</w:t>
            </w:r>
            <w:proofErr w:type="spellEnd"/>
            <w:r w:rsidRPr="00D67452">
              <w:rPr>
                <w:rFonts w:ascii="Times New Roman" w:hAnsi="Times New Roman" w:cs="Times New Roman"/>
                <w:color w:val="000000"/>
                <w:lang w:val="uk-UA"/>
              </w:rPr>
              <w:t xml:space="preserve"> </w:t>
            </w:r>
            <w:proofErr w:type="spellStart"/>
            <w:r w:rsidRPr="00D67452">
              <w:rPr>
                <w:rFonts w:ascii="Times New Roman" w:hAnsi="Times New Roman" w:cs="Times New Roman"/>
                <w:color w:val="000000"/>
                <w:lang w:val="uk-UA"/>
              </w:rPr>
              <w:t>GmbH</w:t>
            </w:r>
            <w:proofErr w:type="spellEnd"/>
            <w:r w:rsidRPr="00D67452">
              <w:rPr>
                <w:rFonts w:ascii="Times New Roman" w:hAnsi="Times New Roman" w:cs="Times New Roman"/>
                <w:color w:val="000000"/>
                <w:lang w:val="uk-UA"/>
              </w:rPr>
              <w:t>)</w:t>
            </w:r>
            <w:bookmarkEnd w:id="18"/>
          </w:p>
        </w:tc>
        <w:tc>
          <w:tcPr>
            <w:tcW w:w="879"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eastAsia="SimSun" w:hAnsi="Times New Roman" w:cs="Times New Roman"/>
                <w:color w:val="000000"/>
                <w:kern w:val="3"/>
                <w:lang w:val="uk-UA" w:eastAsia="zh-CN" w:bidi="hi-IN"/>
              </w:rPr>
            </w:pPr>
            <w:r w:rsidRPr="00D67452">
              <w:rPr>
                <w:rFonts w:ascii="Times New Roman" w:hAnsi="Times New Roman" w:cs="Times New Roman"/>
                <w:color w:val="000000"/>
                <w:lang w:val="uk-UA"/>
              </w:rPr>
              <w:t>33696200-7 - Реактиви для аналізів крові</w:t>
            </w:r>
          </w:p>
        </w:tc>
        <w:tc>
          <w:tcPr>
            <w:tcW w:w="1351"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color w:val="000000"/>
                <w:lang w:val="uk-UA"/>
              </w:rPr>
            </w:pPr>
            <w:bookmarkStart w:id="19" w:name="_Hlk184040068"/>
            <w:r w:rsidRPr="00D67452">
              <w:rPr>
                <w:rFonts w:ascii="Times New Roman" w:hAnsi="Times New Roman" w:cs="Times New Roman"/>
                <w:color w:val="000000"/>
                <w:lang w:val="uk-UA"/>
              </w:rPr>
              <w:t xml:space="preserve">54383 </w:t>
            </w:r>
            <w:proofErr w:type="spellStart"/>
            <w:r w:rsidRPr="00D67452">
              <w:rPr>
                <w:rFonts w:ascii="Times New Roman" w:hAnsi="Times New Roman" w:cs="Times New Roman"/>
                <w:color w:val="000000"/>
                <w:lang w:val="uk-UA"/>
              </w:rPr>
              <w:t>Тиреоїдний</w:t>
            </w:r>
            <w:proofErr w:type="spellEnd"/>
            <w:r w:rsidRPr="00D67452">
              <w:rPr>
                <w:rFonts w:ascii="Times New Roman" w:hAnsi="Times New Roman" w:cs="Times New Roman"/>
                <w:color w:val="000000"/>
                <w:lang w:val="uk-UA"/>
              </w:rPr>
              <w:t xml:space="preserve"> гормон (ТТГ) IVD (діагностика </w:t>
            </w:r>
            <w:proofErr w:type="spellStart"/>
            <w:r w:rsidRPr="00D67452">
              <w:rPr>
                <w:rFonts w:ascii="Times New Roman" w:hAnsi="Times New Roman" w:cs="Times New Roman"/>
                <w:color w:val="000000"/>
                <w:lang w:val="uk-UA"/>
              </w:rPr>
              <w:t>in</w:t>
            </w:r>
            <w:proofErr w:type="spellEnd"/>
            <w:r w:rsidRPr="00D67452">
              <w:rPr>
                <w:rFonts w:ascii="Times New Roman" w:hAnsi="Times New Roman" w:cs="Times New Roman"/>
                <w:color w:val="000000"/>
                <w:lang w:val="uk-UA"/>
              </w:rPr>
              <w:t xml:space="preserve"> </w:t>
            </w:r>
            <w:proofErr w:type="spellStart"/>
            <w:r w:rsidRPr="00D67452">
              <w:rPr>
                <w:rFonts w:ascii="Times New Roman" w:hAnsi="Times New Roman" w:cs="Times New Roman"/>
                <w:color w:val="000000"/>
                <w:lang w:val="uk-UA"/>
              </w:rPr>
              <w:t>vitro</w:t>
            </w:r>
            <w:proofErr w:type="spellEnd"/>
            <w:r w:rsidRPr="00D67452">
              <w:rPr>
                <w:rFonts w:ascii="Times New Roman" w:hAnsi="Times New Roman" w:cs="Times New Roman"/>
                <w:color w:val="000000"/>
                <w:lang w:val="uk-UA"/>
              </w:rPr>
              <w:t xml:space="preserve"> ), набір, </w:t>
            </w:r>
            <w:proofErr w:type="spellStart"/>
            <w:r w:rsidRPr="00D67452">
              <w:rPr>
                <w:rFonts w:ascii="Times New Roman" w:hAnsi="Times New Roman" w:cs="Times New Roman"/>
                <w:color w:val="000000"/>
                <w:lang w:val="uk-UA"/>
              </w:rPr>
              <w:t>імуноферментний</w:t>
            </w:r>
            <w:proofErr w:type="spellEnd"/>
            <w:r w:rsidRPr="00D67452">
              <w:rPr>
                <w:rFonts w:ascii="Times New Roman" w:hAnsi="Times New Roman" w:cs="Times New Roman"/>
                <w:color w:val="000000"/>
                <w:lang w:val="uk-UA"/>
              </w:rPr>
              <w:t xml:space="preserve"> аналіз (ІФА)</w:t>
            </w:r>
            <w:bookmarkEnd w:id="19"/>
          </w:p>
        </w:tc>
        <w:tc>
          <w:tcPr>
            <w:tcW w:w="53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t>набір</w:t>
            </w:r>
          </w:p>
        </w:tc>
        <w:tc>
          <w:tcPr>
            <w:tcW w:w="56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color w:val="000000"/>
                <w:lang w:val="uk-UA"/>
              </w:rPr>
            </w:pPr>
            <w:r w:rsidRPr="00D67452">
              <w:rPr>
                <w:rFonts w:ascii="Times New Roman" w:hAnsi="Times New Roman" w:cs="Times New Roman"/>
                <w:color w:val="000000"/>
                <w:lang w:val="uk-UA"/>
              </w:rPr>
              <w:t>1</w:t>
            </w:r>
          </w:p>
        </w:tc>
      </w:tr>
      <w:tr w:rsidR="00D67452" w:rsidRPr="00D67452" w:rsidTr="00D67452">
        <w:trPr>
          <w:trHeight w:val="698"/>
        </w:trPr>
        <w:tc>
          <w:tcPr>
            <w:tcW w:w="234"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t>14</w:t>
            </w:r>
          </w:p>
        </w:tc>
        <w:tc>
          <w:tcPr>
            <w:tcW w:w="144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rPr>
                <w:rFonts w:ascii="Times New Roman" w:hAnsi="Times New Roman" w:cs="Times New Roman"/>
                <w:color w:val="000000"/>
                <w:lang w:val="uk-UA"/>
              </w:rPr>
            </w:pPr>
            <w:bookmarkStart w:id="20" w:name="_Hlk184040027"/>
            <w:r w:rsidRPr="00D67452">
              <w:rPr>
                <w:rFonts w:ascii="Times New Roman" w:hAnsi="Times New Roman" w:cs="Times New Roman"/>
                <w:color w:val="000000"/>
                <w:lang w:val="uk-UA"/>
              </w:rPr>
              <w:t>Антитіла до ТПО (</w:t>
            </w:r>
            <w:proofErr w:type="spellStart"/>
            <w:r w:rsidRPr="00D67452">
              <w:rPr>
                <w:rFonts w:ascii="Times New Roman" w:hAnsi="Times New Roman" w:cs="Times New Roman"/>
                <w:color w:val="000000"/>
                <w:lang w:val="uk-UA"/>
              </w:rPr>
              <w:t>тиреоїдна</w:t>
            </w:r>
            <w:proofErr w:type="spellEnd"/>
            <w:r w:rsidRPr="00D67452">
              <w:rPr>
                <w:rFonts w:ascii="Times New Roman" w:hAnsi="Times New Roman" w:cs="Times New Roman"/>
                <w:color w:val="000000"/>
                <w:lang w:val="uk-UA"/>
              </w:rPr>
              <w:t xml:space="preserve"> </w:t>
            </w:r>
            <w:proofErr w:type="spellStart"/>
            <w:r w:rsidRPr="00D67452">
              <w:rPr>
                <w:rFonts w:ascii="Times New Roman" w:hAnsi="Times New Roman" w:cs="Times New Roman"/>
                <w:color w:val="000000"/>
                <w:lang w:val="uk-UA"/>
              </w:rPr>
              <w:t>пероксидаза</w:t>
            </w:r>
            <w:proofErr w:type="spellEnd"/>
            <w:r w:rsidRPr="00D67452">
              <w:rPr>
                <w:rFonts w:ascii="Times New Roman" w:hAnsi="Times New Roman" w:cs="Times New Roman"/>
                <w:color w:val="000000"/>
                <w:lang w:val="uk-UA"/>
              </w:rPr>
              <w:t>), 96 виз.  (</w:t>
            </w:r>
            <w:proofErr w:type="spellStart"/>
            <w:r w:rsidRPr="00D67452">
              <w:rPr>
                <w:rFonts w:ascii="Times New Roman" w:hAnsi="Times New Roman" w:cs="Times New Roman"/>
                <w:color w:val="000000"/>
                <w:lang w:val="uk-UA"/>
              </w:rPr>
              <w:t>Astra</w:t>
            </w:r>
            <w:proofErr w:type="spellEnd"/>
            <w:r w:rsidRPr="00D67452">
              <w:rPr>
                <w:rFonts w:ascii="Times New Roman" w:hAnsi="Times New Roman" w:cs="Times New Roman"/>
                <w:color w:val="000000"/>
                <w:lang w:val="uk-UA"/>
              </w:rPr>
              <w:t xml:space="preserve"> </w:t>
            </w:r>
            <w:proofErr w:type="spellStart"/>
            <w:r w:rsidRPr="00D67452">
              <w:rPr>
                <w:rFonts w:ascii="Times New Roman" w:hAnsi="Times New Roman" w:cs="Times New Roman"/>
                <w:color w:val="000000"/>
                <w:lang w:val="uk-UA"/>
              </w:rPr>
              <w:t>Biotech</w:t>
            </w:r>
            <w:proofErr w:type="spellEnd"/>
            <w:r w:rsidRPr="00D67452">
              <w:rPr>
                <w:rFonts w:ascii="Times New Roman" w:hAnsi="Times New Roman" w:cs="Times New Roman"/>
                <w:color w:val="000000"/>
                <w:lang w:val="uk-UA"/>
              </w:rPr>
              <w:t xml:space="preserve"> </w:t>
            </w:r>
            <w:proofErr w:type="spellStart"/>
            <w:r w:rsidRPr="00D67452">
              <w:rPr>
                <w:rFonts w:ascii="Times New Roman" w:hAnsi="Times New Roman" w:cs="Times New Roman"/>
                <w:color w:val="000000"/>
                <w:lang w:val="uk-UA"/>
              </w:rPr>
              <w:t>GmbH</w:t>
            </w:r>
            <w:proofErr w:type="spellEnd"/>
            <w:r w:rsidRPr="00D67452">
              <w:rPr>
                <w:rFonts w:ascii="Times New Roman" w:hAnsi="Times New Roman" w:cs="Times New Roman"/>
                <w:color w:val="000000"/>
                <w:lang w:val="uk-UA"/>
              </w:rPr>
              <w:t>)</w:t>
            </w:r>
            <w:bookmarkEnd w:id="20"/>
          </w:p>
        </w:tc>
        <w:tc>
          <w:tcPr>
            <w:tcW w:w="879"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eastAsia="SimSun" w:hAnsi="Times New Roman" w:cs="Times New Roman"/>
                <w:color w:val="000000"/>
                <w:kern w:val="3"/>
                <w:lang w:val="uk-UA" w:eastAsia="zh-CN" w:bidi="hi-IN"/>
              </w:rPr>
            </w:pPr>
            <w:r w:rsidRPr="00D67452">
              <w:rPr>
                <w:rFonts w:ascii="Times New Roman" w:hAnsi="Times New Roman" w:cs="Times New Roman"/>
                <w:color w:val="000000"/>
                <w:lang w:val="uk-UA"/>
              </w:rPr>
              <w:t>33696200-7 - Реактиви для аналізів крові</w:t>
            </w:r>
          </w:p>
        </w:tc>
        <w:tc>
          <w:tcPr>
            <w:tcW w:w="1351"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color w:val="000000"/>
                <w:lang w:val="uk-UA"/>
              </w:rPr>
            </w:pPr>
            <w:r w:rsidRPr="00D67452">
              <w:rPr>
                <w:rFonts w:ascii="Times New Roman" w:hAnsi="Times New Roman" w:cs="Times New Roman"/>
                <w:color w:val="000000"/>
                <w:lang w:val="uk-UA"/>
              </w:rPr>
              <w:t xml:space="preserve">55203 </w:t>
            </w:r>
            <w:proofErr w:type="spellStart"/>
            <w:r w:rsidRPr="00D67452">
              <w:rPr>
                <w:rFonts w:ascii="Times New Roman" w:hAnsi="Times New Roman" w:cs="Times New Roman"/>
                <w:color w:val="000000"/>
                <w:lang w:val="uk-UA"/>
              </w:rPr>
              <w:t>Тиреопероксидаза</w:t>
            </w:r>
            <w:proofErr w:type="spellEnd"/>
            <w:r w:rsidRPr="00D67452">
              <w:rPr>
                <w:rFonts w:ascii="Times New Roman" w:hAnsi="Times New Roman" w:cs="Times New Roman"/>
                <w:color w:val="000000"/>
                <w:lang w:val="uk-UA"/>
              </w:rPr>
              <w:t xml:space="preserve">, антитіла (АТ-ТПО, </w:t>
            </w:r>
            <w:proofErr w:type="spellStart"/>
            <w:r w:rsidRPr="00D67452">
              <w:rPr>
                <w:rFonts w:ascii="Times New Roman" w:hAnsi="Times New Roman" w:cs="Times New Roman"/>
                <w:color w:val="000000"/>
                <w:lang w:val="uk-UA"/>
              </w:rPr>
              <w:t>мікросомальні</w:t>
            </w:r>
            <w:proofErr w:type="spellEnd"/>
            <w:r w:rsidRPr="00D67452">
              <w:rPr>
                <w:rFonts w:ascii="Times New Roman" w:hAnsi="Times New Roman" w:cs="Times New Roman"/>
                <w:color w:val="000000"/>
                <w:lang w:val="uk-UA"/>
              </w:rPr>
              <w:t xml:space="preserve"> антитіла) IVD (діагностика </w:t>
            </w:r>
            <w:proofErr w:type="spellStart"/>
            <w:r w:rsidRPr="00D67452">
              <w:rPr>
                <w:rFonts w:ascii="Times New Roman" w:hAnsi="Times New Roman" w:cs="Times New Roman"/>
                <w:color w:val="000000"/>
                <w:lang w:val="uk-UA"/>
              </w:rPr>
              <w:t>in</w:t>
            </w:r>
            <w:proofErr w:type="spellEnd"/>
            <w:r w:rsidRPr="00D67452">
              <w:rPr>
                <w:rFonts w:ascii="Times New Roman" w:hAnsi="Times New Roman" w:cs="Times New Roman"/>
                <w:color w:val="000000"/>
                <w:lang w:val="uk-UA"/>
              </w:rPr>
              <w:t xml:space="preserve"> </w:t>
            </w:r>
            <w:proofErr w:type="spellStart"/>
            <w:r w:rsidRPr="00D67452">
              <w:rPr>
                <w:rFonts w:ascii="Times New Roman" w:hAnsi="Times New Roman" w:cs="Times New Roman"/>
                <w:color w:val="000000"/>
                <w:lang w:val="uk-UA"/>
              </w:rPr>
              <w:t>vitro</w:t>
            </w:r>
            <w:proofErr w:type="spellEnd"/>
            <w:r w:rsidRPr="00D67452">
              <w:rPr>
                <w:rFonts w:ascii="Times New Roman" w:hAnsi="Times New Roman" w:cs="Times New Roman"/>
                <w:color w:val="000000"/>
                <w:lang w:val="uk-UA"/>
              </w:rPr>
              <w:t xml:space="preserve"> ), набір, </w:t>
            </w:r>
            <w:proofErr w:type="spellStart"/>
            <w:r w:rsidRPr="00D67452">
              <w:rPr>
                <w:rFonts w:ascii="Times New Roman" w:hAnsi="Times New Roman" w:cs="Times New Roman"/>
                <w:color w:val="000000"/>
                <w:lang w:val="uk-UA"/>
              </w:rPr>
              <w:t>імуноферментний</w:t>
            </w:r>
            <w:proofErr w:type="spellEnd"/>
            <w:r w:rsidRPr="00D67452">
              <w:rPr>
                <w:rFonts w:ascii="Times New Roman" w:hAnsi="Times New Roman" w:cs="Times New Roman"/>
                <w:color w:val="000000"/>
                <w:lang w:val="uk-UA"/>
              </w:rPr>
              <w:t xml:space="preserve"> аналіз (ІФА)</w:t>
            </w:r>
          </w:p>
        </w:tc>
        <w:tc>
          <w:tcPr>
            <w:tcW w:w="53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t>набір</w:t>
            </w:r>
          </w:p>
        </w:tc>
        <w:tc>
          <w:tcPr>
            <w:tcW w:w="56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color w:val="000000"/>
                <w:lang w:val="uk-UA"/>
              </w:rPr>
            </w:pPr>
            <w:r w:rsidRPr="00D67452">
              <w:rPr>
                <w:rFonts w:ascii="Times New Roman" w:hAnsi="Times New Roman" w:cs="Times New Roman"/>
                <w:color w:val="000000"/>
                <w:lang w:val="uk-UA"/>
              </w:rPr>
              <w:t>1</w:t>
            </w:r>
          </w:p>
        </w:tc>
      </w:tr>
      <w:tr w:rsidR="00D67452" w:rsidRPr="00D67452" w:rsidTr="00D67452">
        <w:trPr>
          <w:trHeight w:val="698"/>
        </w:trPr>
        <w:tc>
          <w:tcPr>
            <w:tcW w:w="234"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t>15</w:t>
            </w:r>
          </w:p>
        </w:tc>
        <w:tc>
          <w:tcPr>
            <w:tcW w:w="144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rPr>
                <w:rFonts w:ascii="Times New Roman" w:hAnsi="Times New Roman" w:cs="Times New Roman"/>
                <w:color w:val="000000"/>
                <w:lang w:val="uk-UA"/>
              </w:rPr>
            </w:pPr>
            <w:r w:rsidRPr="00D67452">
              <w:rPr>
                <w:rFonts w:ascii="Times New Roman" w:hAnsi="Times New Roman" w:cs="Times New Roman"/>
                <w:color w:val="000000"/>
                <w:lang w:val="uk-UA"/>
              </w:rPr>
              <w:t xml:space="preserve">Вільний </w:t>
            </w:r>
            <w:proofErr w:type="spellStart"/>
            <w:r w:rsidRPr="00D67452">
              <w:rPr>
                <w:rFonts w:ascii="Times New Roman" w:hAnsi="Times New Roman" w:cs="Times New Roman"/>
                <w:color w:val="000000"/>
                <w:lang w:val="uk-UA"/>
              </w:rPr>
              <w:t>трийодтиронін</w:t>
            </w:r>
            <w:proofErr w:type="spellEnd"/>
            <w:r w:rsidRPr="00D67452">
              <w:rPr>
                <w:rFonts w:ascii="Times New Roman" w:hAnsi="Times New Roman" w:cs="Times New Roman"/>
                <w:color w:val="000000"/>
                <w:lang w:val="uk-UA"/>
              </w:rPr>
              <w:t>, 96 виз   (</w:t>
            </w:r>
            <w:proofErr w:type="spellStart"/>
            <w:r w:rsidRPr="00D67452">
              <w:rPr>
                <w:rFonts w:ascii="Times New Roman" w:hAnsi="Times New Roman" w:cs="Times New Roman"/>
                <w:color w:val="000000"/>
                <w:lang w:val="uk-UA"/>
              </w:rPr>
              <w:t>Astra</w:t>
            </w:r>
            <w:proofErr w:type="spellEnd"/>
            <w:r w:rsidRPr="00D67452">
              <w:rPr>
                <w:rFonts w:ascii="Times New Roman" w:hAnsi="Times New Roman" w:cs="Times New Roman"/>
                <w:color w:val="000000"/>
                <w:lang w:val="uk-UA"/>
              </w:rPr>
              <w:t xml:space="preserve"> </w:t>
            </w:r>
            <w:proofErr w:type="spellStart"/>
            <w:r w:rsidRPr="00D67452">
              <w:rPr>
                <w:rFonts w:ascii="Times New Roman" w:hAnsi="Times New Roman" w:cs="Times New Roman"/>
                <w:color w:val="000000"/>
                <w:lang w:val="uk-UA"/>
              </w:rPr>
              <w:t>Biotech</w:t>
            </w:r>
            <w:proofErr w:type="spellEnd"/>
            <w:r w:rsidRPr="00D67452">
              <w:rPr>
                <w:rFonts w:ascii="Times New Roman" w:hAnsi="Times New Roman" w:cs="Times New Roman"/>
                <w:color w:val="000000"/>
                <w:lang w:val="uk-UA"/>
              </w:rPr>
              <w:t xml:space="preserve"> </w:t>
            </w:r>
            <w:proofErr w:type="spellStart"/>
            <w:r w:rsidRPr="00D67452">
              <w:rPr>
                <w:rFonts w:ascii="Times New Roman" w:hAnsi="Times New Roman" w:cs="Times New Roman"/>
                <w:color w:val="000000"/>
                <w:lang w:val="uk-UA"/>
              </w:rPr>
              <w:t>GmbH</w:t>
            </w:r>
            <w:proofErr w:type="spellEnd"/>
            <w:r w:rsidRPr="00D67452">
              <w:rPr>
                <w:rFonts w:ascii="Times New Roman" w:hAnsi="Times New Roman" w:cs="Times New Roman"/>
                <w:color w:val="000000"/>
                <w:lang w:val="uk-UA"/>
              </w:rPr>
              <w:t>)</w:t>
            </w:r>
          </w:p>
        </w:tc>
        <w:tc>
          <w:tcPr>
            <w:tcW w:w="879"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eastAsia="SimSun" w:hAnsi="Times New Roman" w:cs="Times New Roman"/>
                <w:color w:val="000000"/>
                <w:kern w:val="3"/>
                <w:lang w:val="uk-UA" w:eastAsia="zh-CN" w:bidi="hi-IN"/>
              </w:rPr>
            </w:pPr>
            <w:r w:rsidRPr="00D67452">
              <w:rPr>
                <w:rFonts w:ascii="Times New Roman" w:hAnsi="Times New Roman" w:cs="Times New Roman"/>
                <w:color w:val="000000"/>
                <w:lang w:val="uk-UA"/>
              </w:rPr>
              <w:t>33696200-7 - Реактиви для аналізів крові</w:t>
            </w:r>
          </w:p>
        </w:tc>
        <w:tc>
          <w:tcPr>
            <w:tcW w:w="1351"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color w:val="000000"/>
                <w:lang w:val="uk-UA"/>
              </w:rPr>
            </w:pPr>
            <w:r w:rsidRPr="00D67452">
              <w:rPr>
                <w:rFonts w:ascii="Times New Roman" w:hAnsi="Times New Roman" w:cs="Times New Roman"/>
                <w:color w:val="000000"/>
                <w:lang w:val="uk-UA"/>
              </w:rPr>
              <w:t>54416</w:t>
            </w:r>
            <w:r w:rsidRPr="00D67452">
              <w:rPr>
                <w:rFonts w:ascii="Times New Roman" w:hAnsi="Times New Roman" w:cs="Times New Roman"/>
                <w:lang w:val="uk-UA"/>
              </w:rPr>
              <w:t xml:space="preserve"> </w:t>
            </w:r>
            <w:r w:rsidRPr="00D67452">
              <w:rPr>
                <w:rFonts w:ascii="Times New Roman" w:hAnsi="Times New Roman" w:cs="Times New Roman"/>
                <w:color w:val="000000"/>
                <w:lang w:val="uk-UA"/>
              </w:rPr>
              <w:t xml:space="preserve">Вільний </w:t>
            </w:r>
            <w:proofErr w:type="spellStart"/>
            <w:r w:rsidRPr="00D67452">
              <w:rPr>
                <w:rFonts w:ascii="Times New Roman" w:hAnsi="Times New Roman" w:cs="Times New Roman"/>
                <w:color w:val="000000"/>
                <w:lang w:val="uk-UA"/>
              </w:rPr>
              <w:t>трийодтиронін</w:t>
            </w:r>
            <w:proofErr w:type="spellEnd"/>
            <w:r w:rsidRPr="00D67452">
              <w:rPr>
                <w:rFonts w:ascii="Times New Roman" w:hAnsi="Times New Roman" w:cs="Times New Roman"/>
                <w:color w:val="000000"/>
                <w:lang w:val="uk-UA"/>
              </w:rPr>
              <w:t xml:space="preserve"> IVD (діагностика </w:t>
            </w:r>
            <w:proofErr w:type="spellStart"/>
            <w:r w:rsidRPr="00D67452">
              <w:rPr>
                <w:rFonts w:ascii="Times New Roman" w:hAnsi="Times New Roman" w:cs="Times New Roman"/>
                <w:color w:val="000000"/>
                <w:lang w:val="uk-UA"/>
              </w:rPr>
              <w:t>in</w:t>
            </w:r>
            <w:proofErr w:type="spellEnd"/>
            <w:r w:rsidRPr="00D67452">
              <w:rPr>
                <w:rFonts w:ascii="Times New Roman" w:hAnsi="Times New Roman" w:cs="Times New Roman"/>
                <w:color w:val="000000"/>
                <w:lang w:val="uk-UA"/>
              </w:rPr>
              <w:t xml:space="preserve"> </w:t>
            </w:r>
            <w:proofErr w:type="spellStart"/>
            <w:r w:rsidRPr="00D67452">
              <w:rPr>
                <w:rFonts w:ascii="Times New Roman" w:hAnsi="Times New Roman" w:cs="Times New Roman"/>
                <w:color w:val="000000"/>
                <w:lang w:val="uk-UA"/>
              </w:rPr>
              <w:t>vitro</w:t>
            </w:r>
            <w:proofErr w:type="spellEnd"/>
            <w:r w:rsidRPr="00D67452">
              <w:rPr>
                <w:rFonts w:ascii="Times New Roman" w:hAnsi="Times New Roman" w:cs="Times New Roman"/>
                <w:color w:val="000000"/>
                <w:lang w:val="uk-UA"/>
              </w:rPr>
              <w:t xml:space="preserve"> ), набір, </w:t>
            </w:r>
            <w:proofErr w:type="spellStart"/>
            <w:r w:rsidRPr="00D67452">
              <w:rPr>
                <w:rFonts w:ascii="Times New Roman" w:hAnsi="Times New Roman" w:cs="Times New Roman"/>
                <w:color w:val="000000"/>
                <w:lang w:val="uk-UA"/>
              </w:rPr>
              <w:t>імуноферментний</w:t>
            </w:r>
            <w:proofErr w:type="spellEnd"/>
            <w:r w:rsidRPr="00D67452">
              <w:rPr>
                <w:rFonts w:ascii="Times New Roman" w:hAnsi="Times New Roman" w:cs="Times New Roman"/>
                <w:color w:val="000000"/>
                <w:lang w:val="uk-UA"/>
              </w:rPr>
              <w:t xml:space="preserve"> аналіз (ІФА)</w:t>
            </w:r>
          </w:p>
        </w:tc>
        <w:tc>
          <w:tcPr>
            <w:tcW w:w="53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t>набір</w:t>
            </w:r>
          </w:p>
        </w:tc>
        <w:tc>
          <w:tcPr>
            <w:tcW w:w="56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color w:val="000000"/>
                <w:lang w:val="uk-UA"/>
              </w:rPr>
            </w:pPr>
            <w:r w:rsidRPr="00D67452">
              <w:rPr>
                <w:rFonts w:ascii="Times New Roman" w:hAnsi="Times New Roman" w:cs="Times New Roman"/>
                <w:color w:val="000000"/>
                <w:lang w:val="uk-UA"/>
              </w:rPr>
              <w:t>1</w:t>
            </w:r>
          </w:p>
        </w:tc>
      </w:tr>
      <w:tr w:rsidR="00D67452" w:rsidRPr="00D67452" w:rsidTr="00D67452">
        <w:trPr>
          <w:trHeight w:val="698"/>
        </w:trPr>
        <w:tc>
          <w:tcPr>
            <w:tcW w:w="234"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bookmarkStart w:id="21" w:name="_Hlk184040318"/>
            <w:r w:rsidRPr="00D67452">
              <w:rPr>
                <w:rFonts w:ascii="Times New Roman" w:hAnsi="Times New Roman" w:cs="Times New Roman"/>
                <w:lang w:val="uk-UA"/>
              </w:rPr>
              <w:t>16</w:t>
            </w:r>
          </w:p>
        </w:tc>
        <w:tc>
          <w:tcPr>
            <w:tcW w:w="144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rPr>
                <w:rFonts w:ascii="Times New Roman" w:hAnsi="Times New Roman" w:cs="Times New Roman"/>
                <w:color w:val="000000"/>
                <w:lang w:val="uk-UA"/>
              </w:rPr>
            </w:pPr>
            <w:r w:rsidRPr="00D67452">
              <w:rPr>
                <w:rFonts w:ascii="Times New Roman" w:hAnsi="Times New Roman" w:cs="Times New Roman"/>
                <w:color w:val="000000"/>
                <w:lang w:val="uk-UA"/>
              </w:rPr>
              <w:t>Вільний тироксин, 96 виз   (</w:t>
            </w:r>
            <w:proofErr w:type="spellStart"/>
            <w:r w:rsidRPr="00D67452">
              <w:rPr>
                <w:rFonts w:ascii="Times New Roman" w:hAnsi="Times New Roman" w:cs="Times New Roman"/>
                <w:color w:val="000000"/>
                <w:lang w:val="uk-UA"/>
              </w:rPr>
              <w:t>Astra</w:t>
            </w:r>
            <w:proofErr w:type="spellEnd"/>
            <w:r w:rsidRPr="00D67452">
              <w:rPr>
                <w:rFonts w:ascii="Times New Roman" w:hAnsi="Times New Roman" w:cs="Times New Roman"/>
                <w:color w:val="000000"/>
                <w:lang w:val="uk-UA"/>
              </w:rPr>
              <w:t xml:space="preserve"> </w:t>
            </w:r>
            <w:proofErr w:type="spellStart"/>
            <w:r w:rsidRPr="00D67452">
              <w:rPr>
                <w:rFonts w:ascii="Times New Roman" w:hAnsi="Times New Roman" w:cs="Times New Roman"/>
                <w:color w:val="000000"/>
                <w:lang w:val="uk-UA"/>
              </w:rPr>
              <w:t>Biotech</w:t>
            </w:r>
            <w:proofErr w:type="spellEnd"/>
            <w:r w:rsidRPr="00D67452">
              <w:rPr>
                <w:rFonts w:ascii="Times New Roman" w:hAnsi="Times New Roman" w:cs="Times New Roman"/>
                <w:color w:val="000000"/>
                <w:lang w:val="uk-UA"/>
              </w:rPr>
              <w:t xml:space="preserve"> </w:t>
            </w:r>
            <w:proofErr w:type="spellStart"/>
            <w:r w:rsidRPr="00D67452">
              <w:rPr>
                <w:rFonts w:ascii="Times New Roman" w:hAnsi="Times New Roman" w:cs="Times New Roman"/>
                <w:color w:val="000000"/>
                <w:lang w:val="uk-UA"/>
              </w:rPr>
              <w:t>GmbH</w:t>
            </w:r>
            <w:proofErr w:type="spellEnd"/>
            <w:r w:rsidRPr="00D67452">
              <w:rPr>
                <w:rFonts w:ascii="Times New Roman" w:hAnsi="Times New Roman" w:cs="Times New Roman"/>
                <w:color w:val="000000"/>
                <w:lang w:val="uk-UA"/>
              </w:rPr>
              <w:t>)</w:t>
            </w:r>
          </w:p>
        </w:tc>
        <w:tc>
          <w:tcPr>
            <w:tcW w:w="879"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eastAsia="SimSun" w:hAnsi="Times New Roman" w:cs="Times New Roman"/>
                <w:color w:val="000000"/>
                <w:kern w:val="3"/>
                <w:lang w:val="uk-UA" w:eastAsia="zh-CN" w:bidi="hi-IN"/>
              </w:rPr>
            </w:pPr>
            <w:r w:rsidRPr="00D67452">
              <w:rPr>
                <w:rFonts w:ascii="Times New Roman" w:hAnsi="Times New Roman" w:cs="Times New Roman"/>
                <w:color w:val="000000"/>
                <w:lang w:val="uk-UA"/>
              </w:rPr>
              <w:t>33696200-7 - Реактиви для аналізів крові</w:t>
            </w:r>
          </w:p>
        </w:tc>
        <w:tc>
          <w:tcPr>
            <w:tcW w:w="1351"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color w:val="000000"/>
                <w:lang w:val="uk-UA"/>
              </w:rPr>
            </w:pPr>
            <w:r w:rsidRPr="00D67452">
              <w:rPr>
                <w:rFonts w:ascii="Times New Roman" w:hAnsi="Times New Roman" w:cs="Times New Roman"/>
                <w:color w:val="000000"/>
                <w:lang w:val="uk-UA"/>
              </w:rPr>
              <w:t>54412</w:t>
            </w:r>
            <w:r w:rsidRPr="00D67452">
              <w:rPr>
                <w:rFonts w:ascii="Times New Roman" w:hAnsi="Times New Roman" w:cs="Times New Roman"/>
                <w:lang w:val="uk-UA"/>
              </w:rPr>
              <w:t xml:space="preserve"> </w:t>
            </w:r>
            <w:r w:rsidRPr="00D67452">
              <w:rPr>
                <w:rFonts w:ascii="Times New Roman" w:hAnsi="Times New Roman" w:cs="Times New Roman"/>
                <w:color w:val="000000"/>
                <w:lang w:val="uk-UA"/>
              </w:rPr>
              <w:t xml:space="preserve">Вільний тироксин IVD (діагностика </w:t>
            </w:r>
            <w:proofErr w:type="spellStart"/>
            <w:r w:rsidRPr="00D67452">
              <w:rPr>
                <w:rFonts w:ascii="Times New Roman" w:hAnsi="Times New Roman" w:cs="Times New Roman"/>
                <w:color w:val="000000"/>
                <w:lang w:val="uk-UA"/>
              </w:rPr>
              <w:t>in</w:t>
            </w:r>
            <w:proofErr w:type="spellEnd"/>
            <w:r w:rsidRPr="00D67452">
              <w:rPr>
                <w:rFonts w:ascii="Times New Roman" w:hAnsi="Times New Roman" w:cs="Times New Roman"/>
                <w:color w:val="000000"/>
                <w:lang w:val="uk-UA"/>
              </w:rPr>
              <w:t xml:space="preserve"> </w:t>
            </w:r>
            <w:proofErr w:type="spellStart"/>
            <w:r w:rsidRPr="00D67452">
              <w:rPr>
                <w:rFonts w:ascii="Times New Roman" w:hAnsi="Times New Roman" w:cs="Times New Roman"/>
                <w:color w:val="000000"/>
                <w:lang w:val="uk-UA"/>
              </w:rPr>
              <w:t>vitro</w:t>
            </w:r>
            <w:proofErr w:type="spellEnd"/>
            <w:r w:rsidRPr="00D67452">
              <w:rPr>
                <w:rFonts w:ascii="Times New Roman" w:hAnsi="Times New Roman" w:cs="Times New Roman"/>
                <w:color w:val="000000"/>
                <w:lang w:val="uk-UA"/>
              </w:rPr>
              <w:t xml:space="preserve">), набір, </w:t>
            </w:r>
            <w:proofErr w:type="spellStart"/>
            <w:r w:rsidRPr="00D67452">
              <w:rPr>
                <w:rFonts w:ascii="Times New Roman" w:hAnsi="Times New Roman" w:cs="Times New Roman"/>
                <w:color w:val="000000"/>
                <w:lang w:val="uk-UA"/>
              </w:rPr>
              <w:t>імуноферментний</w:t>
            </w:r>
            <w:proofErr w:type="spellEnd"/>
            <w:r w:rsidRPr="00D67452">
              <w:rPr>
                <w:rFonts w:ascii="Times New Roman" w:hAnsi="Times New Roman" w:cs="Times New Roman"/>
                <w:color w:val="000000"/>
                <w:lang w:val="uk-UA"/>
              </w:rPr>
              <w:t xml:space="preserve"> аналіз (ІФА)</w:t>
            </w:r>
          </w:p>
        </w:tc>
        <w:tc>
          <w:tcPr>
            <w:tcW w:w="53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t>набір</w:t>
            </w:r>
          </w:p>
        </w:tc>
        <w:tc>
          <w:tcPr>
            <w:tcW w:w="56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color w:val="000000"/>
                <w:lang w:val="uk-UA"/>
              </w:rPr>
            </w:pPr>
            <w:r w:rsidRPr="00D67452">
              <w:rPr>
                <w:rFonts w:ascii="Times New Roman" w:hAnsi="Times New Roman" w:cs="Times New Roman"/>
                <w:color w:val="000000"/>
                <w:lang w:val="uk-UA"/>
              </w:rPr>
              <w:t>1</w:t>
            </w:r>
          </w:p>
        </w:tc>
      </w:tr>
      <w:bookmarkEnd w:id="21"/>
      <w:tr w:rsidR="00D67452" w:rsidRPr="00D67452" w:rsidTr="00D67452">
        <w:trPr>
          <w:trHeight w:val="698"/>
        </w:trPr>
        <w:tc>
          <w:tcPr>
            <w:tcW w:w="234"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t>17</w:t>
            </w:r>
          </w:p>
        </w:tc>
        <w:tc>
          <w:tcPr>
            <w:tcW w:w="144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rPr>
                <w:rFonts w:ascii="Times New Roman" w:hAnsi="Times New Roman" w:cs="Times New Roman"/>
                <w:color w:val="000000"/>
                <w:lang w:val="uk-UA"/>
              </w:rPr>
            </w:pPr>
            <w:bookmarkStart w:id="22" w:name="_Hlk184040419"/>
            <w:proofErr w:type="spellStart"/>
            <w:r w:rsidRPr="00D67452">
              <w:rPr>
                <w:rFonts w:ascii="Times New Roman" w:hAnsi="Times New Roman" w:cs="Times New Roman"/>
                <w:color w:val="000000"/>
                <w:lang w:val="uk-UA"/>
              </w:rPr>
              <w:t>Кардіоліпіновий</w:t>
            </w:r>
            <w:proofErr w:type="spellEnd"/>
            <w:r w:rsidRPr="00D67452">
              <w:rPr>
                <w:rFonts w:ascii="Times New Roman" w:hAnsi="Times New Roman" w:cs="Times New Roman"/>
                <w:color w:val="000000"/>
                <w:lang w:val="uk-UA"/>
              </w:rPr>
              <w:t xml:space="preserve"> антиген для РМП (VDRL)</w:t>
            </w:r>
            <w:bookmarkEnd w:id="22"/>
          </w:p>
        </w:tc>
        <w:tc>
          <w:tcPr>
            <w:tcW w:w="879"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eastAsia="SimSun" w:hAnsi="Times New Roman" w:cs="Times New Roman"/>
                <w:color w:val="000000"/>
                <w:kern w:val="3"/>
                <w:lang w:val="uk-UA" w:eastAsia="zh-CN" w:bidi="hi-IN"/>
              </w:rPr>
            </w:pPr>
            <w:r w:rsidRPr="00D67452">
              <w:rPr>
                <w:rFonts w:ascii="Times New Roman" w:hAnsi="Times New Roman" w:cs="Times New Roman"/>
                <w:color w:val="000000"/>
                <w:lang w:val="uk-UA"/>
              </w:rPr>
              <w:t>33696200-7 - Реактиви для аналізів крові</w:t>
            </w:r>
          </w:p>
        </w:tc>
        <w:tc>
          <w:tcPr>
            <w:tcW w:w="1351"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color w:val="000000"/>
                <w:lang w:val="uk-UA"/>
              </w:rPr>
            </w:pPr>
            <w:bookmarkStart w:id="23" w:name="_Hlk184040462"/>
            <w:r w:rsidRPr="00D67452">
              <w:rPr>
                <w:rFonts w:ascii="Times New Roman" w:hAnsi="Times New Roman" w:cs="Times New Roman"/>
                <w:bCs/>
                <w:lang w:val="uk-UA"/>
              </w:rPr>
              <w:t xml:space="preserve">51819 </w:t>
            </w:r>
            <w:proofErr w:type="spellStart"/>
            <w:r w:rsidRPr="00D67452">
              <w:rPr>
                <w:rFonts w:ascii="Times New Roman" w:hAnsi="Times New Roman" w:cs="Times New Roman"/>
                <w:bCs/>
              </w:rPr>
              <w:t>Treponema</w:t>
            </w:r>
            <w:proofErr w:type="spellEnd"/>
            <w:r w:rsidRPr="00D67452">
              <w:rPr>
                <w:rFonts w:ascii="Times New Roman" w:hAnsi="Times New Roman" w:cs="Times New Roman"/>
                <w:bCs/>
                <w:lang w:val="uk-UA"/>
              </w:rPr>
              <w:t xml:space="preserve"> </w:t>
            </w:r>
            <w:proofErr w:type="spellStart"/>
            <w:r w:rsidRPr="00D67452">
              <w:rPr>
                <w:rFonts w:ascii="Times New Roman" w:hAnsi="Times New Roman" w:cs="Times New Roman"/>
                <w:bCs/>
              </w:rPr>
              <w:t>pallidum</w:t>
            </w:r>
            <w:proofErr w:type="spellEnd"/>
            <w:r w:rsidRPr="00D67452">
              <w:rPr>
                <w:rFonts w:ascii="Times New Roman" w:hAnsi="Times New Roman" w:cs="Times New Roman"/>
                <w:bCs/>
                <w:lang w:val="uk-UA"/>
              </w:rPr>
              <w:t xml:space="preserve"> </w:t>
            </w:r>
            <w:proofErr w:type="spellStart"/>
            <w:r w:rsidRPr="00D67452">
              <w:rPr>
                <w:rFonts w:ascii="Times New Roman" w:hAnsi="Times New Roman" w:cs="Times New Roman"/>
                <w:bCs/>
              </w:rPr>
              <w:t>reagin</w:t>
            </w:r>
            <w:proofErr w:type="spellEnd"/>
            <w:r w:rsidRPr="00D67452">
              <w:rPr>
                <w:rFonts w:ascii="Times New Roman" w:hAnsi="Times New Roman" w:cs="Times New Roman"/>
                <w:bCs/>
                <w:lang w:val="uk-UA"/>
              </w:rPr>
              <w:t xml:space="preserve"> </w:t>
            </w:r>
            <w:proofErr w:type="spellStart"/>
            <w:r w:rsidRPr="00D67452">
              <w:rPr>
                <w:rFonts w:ascii="Times New Roman" w:hAnsi="Times New Roman" w:cs="Times New Roman"/>
                <w:bCs/>
              </w:rPr>
              <w:t>antibody</w:t>
            </w:r>
            <w:proofErr w:type="spellEnd"/>
            <w:r w:rsidRPr="00D67452">
              <w:rPr>
                <w:rFonts w:ascii="Times New Roman" w:hAnsi="Times New Roman" w:cs="Times New Roman"/>
                <w:bCs/>
                <w:lang w:val="uk-UA"/>
              </w:rPr>
              <w:t xml:space="preserve"> </w:t>
            </w:r>
            <w:r w:rsidRPr="00D67452">
              <w:rPr>
                <w:rFonts w:ascii="Times New Roman" w:hAnsi="Times New Roman" w:cs="Times New Roman"/>
                <w:bCs/>
              </w:rPr>
              <w:t>IVD</w:t>
            </w:r>
            <w:r w:rsidRPr="00D67452">
              <w:rPr>
                <w:rFonts w:ascii="Times New Roman" w:hAnsi="Times New Roman" w:cs="Times New Roman"/>
                <w:bCs/>
                <w:lang w:val="uk-UA"/>
              </w:rPr>
              <w:t xml:space="preserve"> (діагностика </w:t>
            </w:r>
            <w:proofErr w:type="spellStart"/>
            <w:r w:rsidRPr="00D67452">
              <w:rPr>
                <w:rFonts w:ascii="Times New Roman" w:hAnsi="Times New Roman" w:cs="Times New Roman"/>
                <w:bCs/>
              </w:rPr>
              <w:t>in</w:t>
            </w:r>
            <w:proofErr w:type="spellEnd"/>
            <w:r w:rsidRPr="00D67452">
              <w:rPr>
                <w:rFonts w:ascii="Times New Roman" w:hAnsi="Times New Roman" w:cs="Times New Roman"/>
                <w:bCs/>
                <w:lang w:val="uk-UA"/>
              </w:rPr>
              <w:t xml:space="preserve"> </w:t>
            </w:r>
            <w:proofErr w:type="spellStart"/>
            <w:r w:rsidRPr="00D67452">
              <w:rPr>
                <w:rFonts w:ascii="Times New Roman" w:hAnsi="Times New Roman" w:cs="Times New Roman"/>
                <w:bCs/>
              </w:rPr>
              <w:t>vitro</w:t>
            </w:r>
            <w:proofErr w:type="spellEnd"/>
            <w:r w:rsidRPr="00D67452">
              <w:rPr>
                <w:rFonts w:ascii="Times New Roman" w:hAnsi="Times New Roman" w:cs="Times New Roman"/>
                <w:bCs/>
                <w:lang w:val="uk-UA"/>
              </w:rPr>
              <w:t xml:space="preserve"> ), набір, реакція аглютинації</w:t>
            </w:r>
            <w:bookmarkEnd w:id="23"/>
          </w:p>
        </w:tc>
        <w:tc>
          <w:tcPr>
            <w:tcW w:w="53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lang w:val="uk-UA"/>
              </w:rPr>
            </w:pPr>
            <w:r w:rsidRPr="00D67452">
              <w:rPr>
                <w:rFonts w:ascii="Times New Roman" w:hAnsi="Times New Roman" w:cs="Times New Roman"/>
                <w:lang w:val="uk-UA"/>
              </w:rPr>
              <w:t>набір</w:t>
            </w:r>
          </w:p>
        </w:tc>
        <w:tc>
          <w:tcPr>
            <w:tcW w:w="562"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00431F">
            <w:pPr>
              <w:jc w:val="center"/>
              <w:rPr>
                <w:rFonts w:ascii="Times New Roman" w:hAnsi="Times New Roman" w:cs="Times New Roman"/>
                <w:color w:val="000000"/>
                <w:lang w:val="uk-UA"/>
              </w:rPr>
            </w:pPr>
            <w:r w:rsidRPr="00D67452">
              <w:rPr>
                <w:rFonts w:ascii="Times New Roman" w:hAnsi="Times New Roman" w:cs="Times New Roman"/>
                <w:color w:val="000000"/>
                <w:lang w:val="uk-UA"/>
              </w:rPr>
              <w:t>5</w:t>
            </w:r>
          </w:p>
        </w:tc>
      </w:tr>
    </w:tbl>
    <w:p w:rsidR="00D67452" w:rsidRDefault="00D67452" w:rsidP="0082109C">
      <w:pPr>
        <w:pStyle w:val="a4"/>
        <w:shd w:val="clear" w:color="auto" w:fill="FFFFFF"/>
        <w:spacing w:before="0" w:beforeAutospacing="0" w:after="0" w:afterAutospacing="0"/>
        <w:jc w:val="center"/>
        <w:rPr>
          <w:b/>
          <w:lang w:val="uk-UA"/>
        </w:rPr>
      </w:pPr>
    </w:p>
    <w:p w:rsidR="00D67452" w:rsidRPr="0072421E" w:rsidRDefault="00D67452" w:rsidP="00D67452">
      <w:pPr>
        <w:pStyle w:val="210"/>
        <w:spacing w:after="0" w:line="100" w:lineRule="atLeast"/>
        <w:ind w:left="426"/>
        <w:jc w:val="center"/>
        <w:rPr>
          <w:b/>
          <w:shd w:val="clear" w:color="auto" w:fill="FFFFFA"/>
          <w:lang w:val="uk-UA"/>
        </w:rPr>
      </w:pPr>
      <w:r w:rsidRPr="0072421E">
        <w:rPr>
          <w:b/>
          <w:shd w:val="clear" w:color="auto" w:fill="FFFFFA"/>
          <w:lang w:val="uk-UA"/>
        </w:rPr>
        <w:t>Технічна специфікація</w:t>
      </w:r>
    </w:p>
    <w:p w:rsidR="00D67452" w:rsidRDefault="00D67452" w:rsidP="0082109C">
      <w:pPr>
        <w:pStyle w:val="a4"/>
        <w:shd w:val="clear" w:color="auto" w:fill="FFFFFF"/>
        <w:spacing w:before="0" w:beforeAutospacing="0" w:after="0" w:afterAutospacing="0"/>
        <w:jc w:val="center"/>
        <w:rPr>
          <w:b/>
          <w:lang w:val="uk-UA"/>
        </w:rPr>
      </w:pPr>
    </w:p>
    <w:tbl>
      <w:tblPr>
        <w:tblpPr w:leftFromText="180" w:rightFromText="180" w:vertAnchor="text" w:horzAnchor="margin" w:tblpXSpec="center" w:tblpY="147"/>
        <w:tblW w:w="426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8"/>
        <w:gridCol w:w="2195"/>
        <w:gridCol w:w="7547"/>
      </w:tblGrid>
      <w:tr w:rsidR="00D67452" w:rsidRPr="00D67452" w:rsidTr="00D67452">
        <w:trPr>
          <w:trHeight w:val="45"/>
        </w:trPr>
        <w:tc>
          <w:tcPr>
            <w:tcW w:w="260" w:type="pct"/>
            <w:tcBorders>
              <w:top w:val="single" w:sz="4" w:space="0" w:color="000000"/>
              <w:left w:val="single" w:sz="4" w:space="0" w:color="000000"/>
              <w:bottom w:val="single" w:sz="4" w:space="0" w:color="000000"/>
              <w:right w:val="single" w:sz="4" w:space="0" w:color="000000"/>
            </w:tcBorders>
            <w:vAlign w:val="center"/>
            <w:hideMark/>
          </w:tcPr>
          <w:p w:rsidR="00D67452" w:rsidRPr="00D67452" w:rsidRDefault="00D67452" w:rsidP="00D67452">
            <w:pPr>
              <w:widowControl w:val="0"/>
              <w:autoSpaceDE w:val="0"/>
              <w:autoSpaceDN w:val="0"/>
              <w:spacing w:after="0" w:line="240" w:lineRule="auto"/>
              <w:jc w:val="center"/>
              <w:rPr>
                <w:rFonts w:ascii="Times New Roman" w:eastAsia="Calibri" w:hAnsi="Times New Roman" w:cs="Times New Roman"/>
                <w:bCs/>
                <w:sz w:val="20"/>
                <w:szCs w:val="20"/>
                <w:lang w:val="uk-UA"/>
              </w:rPr>
            </w:pPr>
            <w:r w:rsidRPr="00D67452">
              <w:rPr>
                <w:rFonts w:ascii="Times New Roman" w:eastAsia="Calibri" w:hAnsi="Times New Roman" w:cs="Times New Roman"/>
                <w:bCs/>
                <w:sz w:val="20"/>
                <w:szCs w:val="20"/>
                <w:lang w:val="uk-UA"/>
              </w:rPr>
              <w:t>№ з/п</w:t>
            </w:r>
          </w:p>
        </w:tc>
        <w:tc>
          <w:tcPr>
            <w:tcW w:w="108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jc w:val="center"/>
              <w:rPr>
                <w:rFonts w:ascii="Times New Roman" w:eastAsia="Calibri" w:hAnsi="Times New Roman" w:cs="Times New Roman"/>
                <w:b/>
                <w:bCs/>
                <w:sz w:val="20"/>
                <w:szCs w:val="20"/>
                <w:lang w:val="uk-UA"/>
              </w:rPr>
            </w:pPr>
            <w:r w:rsidRPr="00D67452">
              <w:rPr>
                <w:rFonts w:ascii="Times New Roman" w:hAnsi="Times New Roman" w:cs="Times New Roman"/>
                <w:b/>
                <w:sz w:val="20"/>
                <w:szCs w:val="20"/>
                <w:lang w:val="uk-UA"/>
              </w:rPr>
              <w:t>Номенклатурна позиція предмета закупівлі</w:t>
            </w:r>
          </w:p>
        </w:tc>
        <w:tc>
          <w:tcPr>
            <w:tcW w:w="3661" w:type="pct"/>
            <w:tcBorders>
              <w:top w:val="single" w:sz="4" w:space="0" w:color="000000"/>
              <w:left w:val="single" w:sz="4" w:space="0" w:color="000000"/>
              <w:bottom w:val="single" w:sz="4" w:space="0" w:color="000000"/>
              <w:right w:val="single" w:sz="4" w:space="0" w:color="000000"/>
            </w:tcBorders>
            <w:vAlign w:val="center"/>
            <w:hideMark/>
          </w:tcPr>
          <w:p w:rsidR="00D67452" w:rsidRPr="00D67452" w:rsidRDefault="00D67452" w:rsidP="00D67452">
            <w:pPr>
              <w:widowControl w:val="0"/>
              <w:autoSpaceDE w:val="0"/>
              <w:autoSpaceDN w:val="0"/>
              <w:spacing w:after="0" w:line="240" w:lineRule="auto"/>
              <w:jc w:val="center"/>
              <w:rPr>
                <w:rFonts w:ascii="Times New Roman" w:eastAsia="Calibri" w:hAnsi="Times New Roman" w:cs="Times New Roman"/>
                <w:b/>
                <w:iCs/>
                <w:sz w:val="20"/>
                <w:szCs w:val="20"/>
                <w:lang w:val="uk-UA"/>
              </w:rPr>
            </w:pPr>
            <w:r w:rsidRPr="00D67452">
              <w:rPr>
                <w:rFonts w:ascii="Times New Roman" w:eastAsia="Calibri" w:hAnsi="Times New Roman" w:cs="Times New Roman"/>
                <w:b/>
                <w:sz w:val="20"/>
                <w:szCs w:val="20"/>
                <w:lang w:val="uk-UA"/>
              </w:rPr>
              <w:t>Медико-технічні характеристики</w:t>
            </w:r>
          </w:p>
        </w:tc>
      </w:tr>
      <w:tr w:rsidR="00D67452" w:rsidRPr="00D67452" w:rsidTr="00D67452">
        <w:trPr>
          <w:trHeight w:val="351"/>
        </w:trPr>
        <w:tc>
          <w:tcPr>
            <w:tcW w:w="260" w:type="pct"/>
            <w:tcBorders>
              <w:top w:val="single" w:sz="4" w:space="0" w:color="000000"/>
              <w:left w:val="single" w:sz="4" w:space="0" w:color="000000"/>
              <w:bottom w:val="single" w:sz="4" w:space="0" w:color="000000"/>
              <w:right w:val="single" w:sz="4" w:space="0" w:color="000000"/>
            </w:tcBorders>
            <w:vAlign w:val="center"/>
            <w:hideMark/>
          </w:tcPr>
          <w:p w:rsidR="00D67452" w:rsidRPr="00D67452" w:rsidRDefault="00D67452" w:rsidP="00D67452">
            <w:pPr>
              <w:widowControl w:val="0"/>
              <w:autoSpaceDE w:val="0"/>
              <w:autoSpaceDN w:val="0"/>
              <w:spacing w:after="0" w:line="240" w:lineRule="auto"/>
              <w:jc w:val="center"/>
              <w:rPr>
                <w:rFonts w:ascii="Times New Roman" w:eastAsia="Calibri" w:hAnsi="Times New Roman" w:cs="Times New Roman"/>
                <w:bCs/>
                <w:sz w:val="20"/>
                <w:szCs w:val="20"/>
                <w:lang w:val="uk-UA"/>
              </w:rPr>
            </w:pPr>
            <w:r w:rsidRPr="00D67452">
              <w:rPr>
                <w:rFonts w:ascii="Times New Roman" w:eastAsia="Calibri" w:hAnsi="Times New Roman" w:cs="Times New Roman"/>
                <w:bCs/>
                <w:sz w:val="20"/>
                <w:szCs w:val="20"/>
                <w:lang w:val="uk-UA"/>
              </w:rPr>
              <w:t>1</w:t>
            </w:r>
          </w:p>
        </w:tc>
        <w:tc>
          <w:tcPr>
            <w:tcW w:w="1080" w:type="pct"/>
            <w:tcBorders>
              <w:top w:val="single" w:sz="4" w:space="0" w:color="000000"/>
              <w:left w:val="single" w:sz="4" w:space="0" w:color="000000"/>
              <w:bottom w:val="single" w:sz="4" w:space="0" w:color="000000"/>
              <w:right w:val="single" w:sz="4" w:space="0" w:color="000000"/>
            </w:tcBorders>
            <w:vAlign w:val="center"/>
            <w:hideMark/>
          </w:tcPr>
          <w:p w:rsidR="00D67452" w:rsidRPr="00D67452" w:rsidRDefault="00D67452" w:rsidP="00D67452">
            <w:pPr>
              <w:spacing w:after="0" w:line="240" w:lineRule="auto"/>
              <w:jc w:val="center"/>
              <w:rPr>
                <w:rFonts w:ascii="Times New Roman" w:hAnsi="Times New Roman" w:cs="Times New Roman"/>
                <w:sz w:val="20"/>
                <w:szCs w:val="20"/>
                <w:shd w:val="clear" w:color="auto" w:fill="FFFFFF"/>
                <w:lang w:val="uk-UA"/>
              </w:rPr>
            </w:pPr>
            <w:r w:rsidRPr="00D67452">
              <w:rPr>
                <w:rFonts w:ascii="Times New Roman" w:hAnsi="Times New Roman" w:cs="Times New Roman"/>
                <w:sz w:val="20"/>
                <w:szCs w:val="20"/>
                <w:shd w:val="clear" w:color="auto" w:fill="FFFFFF"/>
                <w:lang w:val="uk-UA"/>
              </w:rPr>
              <w:t>2</w:t>
            </w:r>
          </w:p>
        </w:tc>
        <w:tc>
          <w:tcPr>
            <w:tcW w:w="3661"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widowControl w:val="0"/>
              <w:autoSpaceDE w:val="0"/>
              <w:autoSpaceDN w:val="0"/>
              <w:spacing w:after="0" w:line="240" w:lineRule="auto"/>
              <w:jc w:val="center"/>
              <w:rPr>
                <w:rFonts w:ascii="Times New Roman" w:eastAsia="Calibri" w:hAnsi="Times New Roman" w:cs="Times New Roman"/>
                <w:iCs/>
                <w:sz w:val="20"/>
                <w:szCs w:val="20"/>
                <w:lang w:val="uk-UA"/>
              </w:rPr>
            </w:pPr>
            <w:r w:rsidRPr="00D67452">
              <w:rPr>
                <w:rFonts w:ascii="Times New Roman" w:eastAsia="Calibri" w:hAnsi="Times New Roman" w:cs="Times New Roman"/>
                <w:iCs/>
                <w:sz w:val="20"/>
                <w:szCs w:val="20"/>
                <w:lang w:val="uk-UA"/>
              </w:rPr>
              <w:t>3</w:t>
            </w:r>
          </w:p>
        </w:tc>
      </w:tr>
      <w:tr w:rsidR="00D67452" w:rsidRPr="00D67452" w:rsidTr="00D67452">
        <w:trPr>
          <w:trHeight w:val="698"/>
        </w:trPr>
        <w:tc>
          <w:tcPr>
            <w:tcW w:w="26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jc w:val="center"/>
              <w:rPr>
                <w:rFonts w:ascii="Times New Roman" w:hAnsi="Times New Roman" w:cs="Times New Roman"/>
                <w:sz w:val="20"/>
                <w:szCs w:val="20"/>
                <w:lang w:val="uk-UA"/>
              </w:rPr>
            </w:pPr>
            <w:r w:rsidRPr="00D67452">
              <w:rPr>
                <w:rFonts w:ascii="Times New Roman" w:hAnsi="Times New Roman" w:cs="Times New Roman"/>
                <w:sz w:val="20"/>
                <w:szCs w:val="20"/>
                <w:lang w:val="uk-UA"/>
              </w:rPr>
              <w:t>1</w:t>
            </w:r>
          </w:p>
        </w:tc>
        <w:tc>
          <w:tcPr>
            <w:tcW w:w="108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color w:val="222222"/>
                <w:sz w:val="20"/>
                <w:szCs w:val="20"/>
                <w:shd w:val="clear" w:color="auto" w:fill="FFFFFF"/>
                <w:lang w:val="uk-UA"/>
              </w:rPr>
              <w:t>Буфер на ЕКСАН- набір для використання буферного розчину на ЕКСАН для кількісного визначення глюкози у біологічних рідинах(REF НР009.04)</w:t>
            </w:r>
          </w:p>
        </w:tc>
        <w:tc>
          <w:tcPr>
            <w:tcW w:w="3661"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rPr>
                <w:rFonts w:ascii="Times New Roman" w:hAnsi="Times New Roman" w:cs="Times New Roman"/>
                <w:color w:val="222222"/>
                <w:sz w:val="20"/>
                <w:szCs w:val="20"/>
                <w:shd w:val="clear" w:color="auto" w:fill="FFFFFF"/>
                <w:lang w:val="uk-UA"/>
              </w:rPr>
            </w:pPr>
            <w:r w:rsidRPr="00D67452">
              <w:rPr>
                <w:rFonts w:ascii="Times New Roman" w:hAnsi="Times New Roman" w:cs="Times New Roman"/>
                <w:color w:val="222222"/>
                <w:sz w:val="20"/>
                <w:szCs w:val="20"/>
                <w:shd w:val="clear" w:color="auto" w:fill="FFFFFF"/>
                <w:lang w:val="uk-UA"/>
              </w:rPr>
              <w:t>Склад набору:</w:t>
            </w:r>
          </w:p>
          <w:p w:rsidR="00D67452" w:rsidRPr="00D67452" w:rsidRDefault="00D67452" w:rsidP="00D67452">
            <w:pPr>
              <w:spacing w:after="0" w:line="240" w:lineRule="auto"/>
              <w:rPr>
                <w:rFonts w:ascii="Times New Roman" w:hAnsi="Times New Roman" w:cs="Times New Roman"/>
                <w:color w:val="222222"/>
                <w:sz w:val="20"/>
                <w:szCs w:val="20"/>
                <w:shd w:val="clear" w:color="auto" w:fill="FFFFFF"/>
                <w:lang w:val="uk-UA"/>
              </w:rPr>
            </w:pPr>
            <w:r w:rsidRPr="00D67452">
              <w:rPr>
                <w:rFonts w:ascii="Times New Roman" w:hAnsi="Times New Roman" w:cs="Times New Roman"/>
                <w:color w:val="222222"/>
                <w:sz w:val="20"/>
                <w:szCs w:val="20"/>
                <w:shd w:val="clear" w:color="auto" w:fill="FFFFFF"/>
                <w:lang w:val="uk-UA"/>
              </w:rPr>
              <w:t>1 Фосфатний буфер (</w:t>
            </w:r>
            <w:proofErr w:type="spellStart"/>
            <w:r w:rsidRPr="00D67452">
              <w:rPr>
                <w:rFonts w:ascii="Times New Roman" w:hAnsi="Times New Roman" w:cs="Times New Roman"/>
                <w:color w:val="222222"/>
                <w:sz w:val="20"/>
                <w:szCs w:val="20"/>
                <w:shd w:val="clear" w:color="auto" w:fill="FFFFFF"/>
                <w:lang w:val="uk-UA"/>
              </w:rPr>
              <w:t>рН</w:t>
            </w:r>
            <w:proofErr w:type="spellEnd"/>
            <w:r w:rsidRPr="00D67452">
              <w:rPr>
                <w:rFonts w:ascii="Times New Roman" w:hAnsi="Times New Roman" w:cs="Times New Roman"/>
                <w:color w:val="222222"/>
                <w:sz w:val="20"/>
                <w:szCs w:val="20"/>
                <w:shd w:val="clear" w:color="auto" w:fill="FFFFFF"/>
                <w:lang w:val="uk-UA"/>
              </w:rPr>
              <w:t xml:space="preserve"> розчину 7,2 - 7,4) - 1 флакон з (12,0 ± 0,6) г або флакон з (50 ± 2) мл</w:t>
            </w:r>
          </w:p>
          <w:p w:rsidR="00D67452" w:rsidRPr="00D67452" w:rsidRDefault="00D67452" w:rsidP="00D67452">
            <w:pPr>
              <w:spacing w:after="0" w:line="240" w:lineRule="auto"/>
              <w:rPr>
                <w:rFonts w:ascii="Times New Roman" w:hAnsi="Times New Roman" w:cs="Times New Roman"/>
                <w:color w:val="000000"/>
                <w:sz w:val="20"/>
                <w:szCs w:val="20"/>
                <w:lang w:val="uk-UA"/>
              </w:rPr>
            </w:pPr>
            <w:r w:rsidRPr="00D67452">
              <w:rPr>
                <w:rFonts w:ascii="Times New Roman" w:hAnsi="Times New Roman" w:cs="Times New Roman"/>
                <w:color w:val="222222"/>
                <w:sz w:val="20"/>
                <w:szCs w:val="20"/>
                <w:shd w:val="clear" w:color="auto" w:fill="FFFFFF"/>
                <w:lang w:val="uk-UA"/>
              </w:rPr>
              <w:t>АНАЛІТИЧНІ ХАРАКТЕРИСТИКИ</w:t>
            </w:r>
            <w:r w:rsidRPr="00D67452">
              <w:rPr>
                <w:rFonts w:ascii="Times New Roman" w:hAnsi="Times New Roman" w:cs="Times New Roman"/>
                <w:color w:val="222222"/>
                <w:sz w:val="20"/>
                <w:szCs w:val="20"/>
                <w:lang w:val="uk-UA"/>
              </w:rPr>
              <w:br/>
            </w:r>
            <w:r w:rsidRPr="00D67452">
              <w:rPr>
                <w:rFonts w:ascii="Times New Roman" w:hAnsi="Times New Roman" w:cs="Times New Roman"/>
                <w:color w:val="222222"/>
                <w:sz w:val="20"/>
                <w:szCs w:val="20"/>
                <w:shd w:val="clear" w:color="auto" w:fill="FFFFFF"/>
                <w:lang w:val="uk-UA"/>
              </w:rPr>
              <w:t xml:space="preserve">Набір розрахований 58 </w:t>
            </w:r>
            <w:proofErr w:type="spellStart"/>
            <w:r w:rsidRPr="00D67452">
              <w:rPr>
                <w:rFonts w:ascii="Times New Roman" w:hAnsi="Times New Roman" w:cs="Times New Roman"/>
                <w:color w:val="222222"/>
                <w:sz w:val="20"/>
                <w:szCs w:val="20"/>
                <w:shd w:val="clear" w:color="auto" w:fill="FFFFFF"/>
                <w:lang w:val="uk-UA"/>
              </w:rPr>
              <w:t>макро</w:t>
            </w:r>
            <w:proofErr w:type="spellEnd"/>
            <w:r w:rsidRPr="00D67452">
              <w:rPr>
                <w:rFonts w:ascii="Times New Roman" w:hAnsi="Times New Roman" w:cs="Times New Roman"/>
                <w:color w:val="222222"/>
                <w:sz w:val="20"/>
                <w:szCs w:val="20"/>
                <w:shd w:val="clear" w:color="auto" w:fill="FFFFFF"/>
                <w:lang w:val="uk-UA"/>
              </w:rPr>
              <w:t xml:space="preserve">-, 76 </w:t>
            </w:r>
            <w:proofErr w:type="spellStart"/>
            <w:r w:rsidRPr="00D67452">
              <w:rPr>
                <w:rFonts w:ascii="Times New Roman" w:hAnsi="Times New Roman" w:cs="Times New Roman"/>
                <w:color w:val="222222"/>
                <w:sz w:val="20"/>
                <w:szCs w:val="20"/>
                <w:shd w:val="clear" w:color="auto" w:fill="FFFFFF"/>
                <w:lang w:val="uk-UA"/>
              </w:rPr>
              <w:t>напівмікро</w:t>
            </w:r>
            <w:proofErr w:type="spellEnd"/>
            <w:r w:rsidRPr="00D67452">
              <w:rPr>
                <w:rFonts w:ascii="Times New Roman" w:hAnsi="Times New Roman" w:cs="Times New Roman"/>
                <w:color w:val="222222"/>
                <w:sz w:val="20"/>
                <w:szCs w:val="20"/>
                <w:shd w:val="clear" w:color="auto" w:fill="FFFFFF"/>
                <w:lang w:val="uk-UA"/>
              </w:rPr>
              <w:t xml:space="preserve">- чи 100 </w:t>
            </w:r>
            <w:proofErr w:type="spellStart"/>
            <w:r w:rsidRPr="00D67452">
              <w:rPr>
                <w:rFonts w:ascii="Times New Roman" w:hAnsi="Times New Roman" w:cs="Times New Roman"/>
                <w:color w:val="222222"/>
                <w:sz w:val="20"/>
                <w:szCs w:val="20"/>
                <w:shd w:val="clear" w:color="auto" w:fill="FFFFFF"/>
                <w:lang w:val="uk-UA"/>
              </w:rPr>
              <w:t>мікровизначень</w:t>
            </w:r>
            <w:proofErr w:type="spellEnd"/>
            <w:r w:rsidRPr="00D67452">
              <w:rPr>
                <w:rFonts w:ascii="Times New Roman" w:hAnsi="Times New Roman" w:cs="Times New Roman"/>
                <w:color w:val="222222"/>
                <w:sz w:val="20"/>
                <w:szCs w:val="20"/>
                <w:shd w:val="clear" w:color="auto" w:fill="FFFFFF"/>
                <w:lang w:val="uk-UA"/>
              </w:rPr>
              <w:t xml:space="preserve"> (сумарний об'єм робочого розчину 1000 мл).</w:t>
            </w:r>
          </w:p>
        </w:tc>
      </w:tr>
      <w:tr w:rsidR="00D67452" w:rsidRPr="00D67452" w:rsidTr="00D67452">
        <w:trPr>
          <w:trHeight w:val="698"/>
        </w:trPr>
        <w:tc>
          <w:tcPr>
            <w:tcW w:w="26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jc w:val="center"/>
              <w:rPr>
                <w:rFonts w:ascii="Times New Roman" w:hAnsi="Times New Roman" w:cs="Times New Roman"/>
                <w:sz w:val="20"/>
                <w:szCs w:val="20"/>
                <w:lang w:val="uk-UA"/>
              </w:rPr>
            </w:pPr>
            <w:r w:rsidRPr="00D67452">
              <w:rPr>
                <w:rFonts w:ascii="Times New Roman" w:hAnsi="Times New Roman" w:cs="Times New Roman"/>
                <w:sz w:val="20"/>
                <w:szCs w:val="20"/>
                <w:lang w:val="uk-UA"/>
              </w:rPr>
              <w:t>2</w:t>
            </w:r>
          </w:p>
        </w:tc>
        <w:tc>
          <w:tcPr>
            <w:tcW w:w="108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eastAsia="Calibri" w:hAnsi="Times New Roman" w:cs="Times New Roman"/>
                <w:color w:val="000000"/>
                <w:sz w:val="20"/>
                <w:szCs w:val="20"/>
                <w:lang w:val="uk-UA"/>
              </w:rPr>
              <w:t xml:space="preserve">Сечовина-Д-набір для визначення концентрації сечовини у біологічних рідинах </w:t>
            </w:r>
            <w:proofErr w:type="spellStart"/>
            <w:r w:rsidRPr="00D67452">
              <w:rPr>
                <w:rFonts w:ascii="Times New Roman" w:eastAsia="Calibri" w:hAnsi="Times New Roman" w:cs="Times New Roman"/>
                <w:color w:val="000000"/>
                <w:sz w:val="20"/>
                <w:szCs w:val="20"/>
                <w:lang w:val="uk-UA"/>
              </w:rPr>
              <w:t>діацетілмонооксимним</w:t>
            </w:r>
            <w:proofErr w:type="spellEnd"/>
            <w:r w:rsidRPr="00D67452">
              <w:rPr>
                <w:rFonts w:ascii="Times New Roman" w:eastAsia="Calibri" w:hAnsi="Times New Roman" w:cs="Times New Roman"/>
                <w:color w:val="000000"/>
                <w:sz w:val="20"/>
                <w:szCs w:val="20"/>
                <w:lang w:val="uk-UA"/>
              </w:rPr>
              <w:t xml:space="preserve"> методом (400 мл/ 200 </w:t>
            </w:r>
            <w:proofErr w:type="spellStart"/>
            <w:r w:rsidRPr="00D67452">
              <w:rPr>
                <w:rFonts w:ascii="Times New Roman" w:eastAsia="Calibri" w:hAnsi="Times New Roman" w:cs="Times New Roman"/>
                <w:color w:val="000000"/>
                <w:sz w:val="20"/>
                <w:szCs w:val="20"/>
                <w:lang w:val="uk-UA"/>
              </w:rPr>
              <w:t>макс</w:t>
            </w:r>
            <w:proofErr w:type="spellEnd"/>
            <w:r w:rsidRPr="00D67452">
              <w:rPr>
                <w:rFonts w:ascii="Times New Roman" w:eastAsia="Calibri" w:hAnsi="Times New Roman" w:cs="Times New Roman"/>
                <w:color w:val="000000"/>
                <w:sz w:val="20"/>
                <w:szCs w:val="20"/>
                <w:lang w:val="uk-UA"/>
              </w:rPr>
              <w:t>. визнач.)</w:t>
            </w:r>
          </w:p>
        </w:tc>
        <w:tc>
          <w:tcPr>
            <w:tcW w:w="3661"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rPr>
                <w:rFonts w:ascii="Times New Roman" w:hAnsi="Times New Roman" w:cs="Times New Roman"/>
                <w:color w:val="222222"/>
                <w:sz w:val="20"/>
                <w:szCs w:val="20"/>
                <w:shd w:val="clear" w:color="auto" w:fill="FFFFFF"/>
                <w:lang w:val="uk-UA"/>
              </w:rPr>
            </w:pPr>
            <w:r w:rsidRPr="00D67452">
              <w:rPr>
                <w:rFonts w:ascii="Times New Roman" w:hAnsi="Times New Roman" w:cs="Times New Roman"/>
                <w:color w:val="222222"/>
                <w:sz w:val="20"/>
                <w:szCs w:val="20"/>
                <w:shd w:val="clear" w:color="auto" w:fill="FFFFFF"/>
                <w:lang w:val="uk-UA"/>
              </w:rPr>
              <w:t>Склад набору:</w:t>
            </w:r>
          </w:p>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color w:val="000000"/>
                <w:sz w:val="20"/>
                <w:szCs w:val="20"/>
                <w:lang w:val="uk-UA"/>
              </w:rPr>
              <w:t xml:space="preserve">1. Реагент </w:t>
            </w:r>
            <w:proofErr w:type="spellStart"/>
            <w:r w:rsidRPr="00D67452">
              <w:rPr>
                <w:rFonts w:ascii="Times New Roman" w:hAnsi="Times New Roman" w:cs="Times New Roman"/>
                <w:color w:val="000000"/>
                <w:sz w:val="20"/>
                <w:szCs w:val="20"/>
                <w:lang w:val="uk-UA"/>
              </w:rPr>
              <w:t>діацетилмонооксиму</w:t>
            </w:r>
            <w:proofErr w:type="spellEnd"/>
            <w:r w:rsidRPr="00D67452">
              <w:rPr>
                <w:rFonts w:ascii="Times New Roman" w:hAnsi="Times New Roman" w:cs="Times New Roman"/>
                <w:color w:val="000000"/>
                <w:sz w:val="20"/>
                <w:szCs w:val="20"/>
                <w:lang w:val="uk-UA"/>
              </w:rPr>
              <w:t xml:space="preserve"> - 2 ампули по (5,0 ± 0,5) мл;</w:t>
            </w:r>
            <w:r w:rsidRPr="00D67452">
              <w:rPr>
                <w:rFonts w:ascii="Times New Roman" w:hAnsi="Times New Roman" w:cs="Times New Roman"/>
                <w:color w:val="000000"/>
                <w:sz w:val="20"/>
                <w:szCs w:val="20"/>
                <w:lang w:val="uk-UA"/>
              </w:rPr>
              <w:br/>
              <w:t xml:space="preserve">2. Реагент </w:t>
            </w:r>
            <w:proofErr w:type="spellStart"/>
            <w:r w:rsidRPr="00D67452">
              <w:rPr>
                <w:rFonts w:ascii="Times New Roman" w:hAnsi="Times New Roman" w:cs="Times New Roman"/>
                <w:color w:val="000000"/>
                <w:sz w:val="20"/>
                <w:szCs w:val="20"/>
                <w:lang w:val="uk-UA"/>
              </w:rPr>
              <w:t>тіосемікарбазиду</w:t>
            </w:r>
            <w:proofErr w:type="spellEnd"/>
            <w:r w:rsidRPr="00D67452">
              <w:rPr>
                <w:rFonts w:ascii="Times New Roman" w:hAnsi="Times New Roman" w:cs="Times New Roman"/>
                <w:color w:val="000000"/>
                <w:sz w:val="20"/>
                <w:szCs w:val="20"/>
                <w:lang w:val="uk-UA"/>
              </w:rPr>
              <w:t xml:space="preserve"> - 2 ампули по (5,0 ± 0,5) мл;</w:t>
            </w:r>
            <w:r w:rsidRPr="00D67452">
              <w:rPr>
                <w:rFonts w:ascii="Times New Roman" w:hAnsi="Times New Roman" w:cs="Times New Roman"/>
                <w:color w:val="000000"/>
                <w:sz w:val="20"/>
                <w:szCs w:val="20"/>
                <w:lang w:val="uk-UA"/>
              </w:rPr>
              <w:br/>
              <w:t>3. Калібрувальний розчин сечовини (10,0 ± 0,5) ммоль/л - 1 флакон з (5,0 ± 0,5) мл;</w:t>
            </w:r>
            <w:r w:rsidRPr="00D67452">
              <w:rPr>
                <w:rFonts w:ascii="Times New Roman" w:hAnsi="Times New Roman" w:cs="Times New Roman"/>
                <w:color w:val="000000"/>
                <w:sz w:val="20"/>
                <w:szCs w:val="20"/>
                <w:lang w:val="uk-UA"/>
              </w:rPr>
              <w:br/>
              <w:t xml:space="preserve">4. Розчин </w:t>
            </w:r>
            <w:proofErr w:type="spellStart"/>
            <w:r w:rsidRPr="00D67452">
              <w:rPr>
                <w:rFonts w:ascii="Times New Roman" w:hAnsi="Times New Roman" w:cs="Times New Roman"/>
                <w:color w:val="000000"/>
                <w:sz w:val="20"/>
                <w:szCs w:val="20"/>
                <w:lang w:val="uk-UA"/>
              </w:rPr>
              <w:t>трихлороцтової</w:t>
            </w:r>
            <w:proofErr w:type="spellEnd"/>
            <w:r w:rsidRPr="00D67452">
              <w:rPr>
                <w:rFonts w:ascii="Times New Roman" w:hAnsi="Times New Roman" w:cs="Times New Roman"/>
                <w:color w:val="000000"/>
                <w:sz w:val="20"/>
                <w:szCs w:val="20"/>
                <w:lang w:val="uk-UA"/>
              </w:rPr>
              <w:t xml:space="preserve"> кислоти (50 ± 2) % - 1 ампула з (5,0 ± 0,5) мл;</w:t>
            </w:r>
            <w:r w:rsidRPr="00D67452">
              <w:rPr>
                <w:rFonts w:ascii="Times New Roman" w:hAnsi="Times New Roman" w:cs="Times New Roman"/>
                <w:color w:val="000000"/>
                <w:sz w:val="20"/>
                <w:szCs w:val="20"/>
                <w:lang w:val="uk-UA"/>
              </w:rPr>
              <w:br/>
              <w:t xml:space="preserve">5. Концентрат </w:t>
            </w:r>
            <w:proofErr w:type="spellStart"/>
            <w:r w:rsidRPr="00D67452">
              <w:rPr>
                <w:rFonts w:ascii="Times New Roman" w:hAnsi="Times New Roman" w:cs="Times New Roman"/>
                <w:color w:val="000000"/>
                <w:sz w:val="20"/>
                <w:szCs w:val="20"/>
                <w:lang w:val="uk-UA"/>
              </w:rPr>
              <w:t>розбавлювача</w:t>
            </w:r>
            <w:proofErr w:type="spellEnd"/>
            <w:r w:rsidRPr="00D67452">
              <w:rPr>
                <w:rFonts w:ascii="Times New Roman" w:hAnsi="Times New Roman" w:cs="Times New Roman"/>
                <w:color w:val="000000"/>
                <w:sz w:val="20"/>
                <w:szCs w:val="20"/>
                <w:lang w:val="uk-UA"/>
              </w:rPr>
              <w:t xml:space="preserve"> - 1 флакон з (100 ± 2) мл або 2 флакони по (50 ± 2) мл.</w:t>
            </w:r>
            <w:r w:rsidRPr="00D67452">
              <w:rPr>
                <w:rFonts w:ascii="Times New Roman" w:hAnsi="Times New Roman" w:cs="Times New Roman"/>
                <w:color w:val="000000"/>
                <w:sz w:val="20"/>
                <w:szCs w:val="20"/>
                <w:lang w:val="uk-UA"/>
              </w:rPr>
              <w:br/>
            </w:r>
            <w:r w:rsidRPr="00D67452">
              <w:rPr>
                <w:rFonts w:ascii="Times New Roman" w:hAnsi="Times New Roman" w:cs="Times New Roman"/>
                <w:color w:val="222222"/>
                <w:sz w:val="20"/>
                <w:szCs w:val="20"/>
                <w:shd w:val="clear" w:color="auto" w:fill="FFFFFF"/>
                <w:lang w:val="uk-UA"/>
              </w:rPr>
              <w:t xml:space="preserve"> АНАЛІТИЧНІ</w:t>
            </w:r>
            <w:r w:rsidRPr="00D67452">
              <w:rPr>
                <w:rFonts w:ascii="Times New Roman" w:hAnsi="Times New Roman" w:cs="Times New Roman"/>
                <w:color w:val="000000"/>
                <w:sz w:val="20"/>
                <w:szCs w:val="20"/>
                <w:lang w:val="uk-UA"/>
              </w:rPr>
              <w:t xml:space="preserve">  ХАРАКТЕРИСТИКИ</w:t>
            </w:r>
            <w:r w:rsidRPr="00D67452">
              <w:rPr>
                <w:rFonts w:ascii="Times New Roman" w:hAnsi="Times New Roman" w:cs="Times New Roman"/>
                <w:color w:val="000000"/>
                <w:sz w:val="20"/>
                <w:szCs w:val="20"/>
                <w:lang w:val="uk-UA"/>
              </w:rPr>
              <w:br/>
              <w:t xml:space="preserve">Набір розрахований на 200 </w:t>
            </w:r>
            <w:proofErr w:type="spellStart"/>
            <w:r w:rsidRPr="00D67452">
              <w:rPr>
                <w:rFonts w:ascii="Times New Roman" w:hAnsi="Times New Roman" w:cs="Times New Roman"/>
                <w:color w:val="000000"/>
                <w:sz w:val="20"/>
                <w:szCs w:val="20"/>
                <w:lang w:val="uk-UA"/>
              </w:rPr>
              <w:t>напівмікро</w:t>
            </w:r>
            <w:proofErr w:type="spellEnd"/>
            <w:r w:rsidRPr="00D67452">
              <w:rPr>
                <w:rFonts w:ascii="Times New Roman" w:hAnsi="Times New Roman" w:cs="Times New Roman"/>
                <w:color w:val="000000"/>
                <w:sz w:val="20"/>
                <w:szCs w:val="20"/>
                <w:lang w:val="uk-UA"/>
              </w:rPr>
              <w:t xml:space="preserve">- або 100 макровизначень сечовини. Діапазон </w:t>
            </w:r>
            <w:proofErr w:type="spellStart"/>
            <w:r w:rsidRPr="00D67452">
              <w:rPr>
                <w:rFonts w:ascii="Times New Roman" w:hAnsi="Times New Roman" w:cs="Times New Roman"/>
                <w:color w:val="000000"/>
                <w:sz w:val="20"/>
                <w:szCs w:val="20"/>
                <w:lang w:val="uk-UA"/>
              </w:rPr>
              <w:t>визначаємих</w:t>
            </w:r>
            <w:proofErr w:type="spellEnd"/>
            <w:r w:rsidRPr="00D67452">
              <w:rPr>
                <w:rFonts w:ascii="Times New Roman" w:hAnsi="Times New Roman" w:cs="Times New Roman"/>
                <w:color w:val="000000"/>
                <w:sz w:val="20"/>
                <w:szCs w:val="20"/>
                <w:lang w:val="uk-UA"/>
              </w:rPr>
              <w:t xml:space="preserve"> концентрацій - від 2,5 ммоль/л до 25,0 ммоль/л.</w:t>
            </w:r>
            <w:r w:rsidRPr="00D67452">
              <w:rPr>
                <w:rFonts w:ascii="Times New Roman" w:hAnsi="Times New Roman" w:cs="Times New Roman"/>
                <w:color w:val="000000"/>
                <w:sz w:val="20"/>
                <w:szCs w:val="20"/>
                <w:lang w:val="uk-UA"/>
              </w:rPr>
              <w:br/>
              <w:t>Коефіцієнт варіації визначення - не більше 5 %.</w:t>
            </w:r>
          </w:p>
        </w:tc>
      </w:tr>
      <w:tr w:rsidR="00D67452" w:rsidRPr="00D67452" w:rsidTr="00D67452">
        <w:trPr>
          <w:trHeight w:val="698"/>
        </w:trPr>
        <w:tc>
          <w:tcPr>
            <w:tcW w:w="26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jc w:val="center"/>
              <w:rPr>
                <w:rFonts w:ascii="Times New Roman" w:hAnsi="Times New Roman" w:cs="Times New Roman"/>
                <w:sz w:val="20"/>
                <w:szCs w:val="20"/>
                <w:lang w:val="uk-UA"/>
              </w:rPr>
            </w:pPr>
            <w:r w:rsidRPr="00D67452">
              <w:rPr>
                <w:rFonts w:ascii="Times New Roman" w:hAnsi="Times New Roman" w:cs="Times New Roman"/>
                <w:sz w:val="20"/>
                <w:szCs w:val="20"/>
                <w:lang w:val="uk-UA"/>
              </w:rPr>
              <w:t>3</w:t>
            </w:r>
          </w:p>
        </w:tc>
        <w:tc>
          <w:tcPr>
            <w:tcW w:w="108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color w:val="000000"/>
                <w:sz w:val="20"/>
                <w:szCs w:val="20"/>
                <w:lang w:val="uk-UA"/>
              </w:rPr>
              <w:t xml:space="preserve">Загальний білок-набір для визначення концентрації загального білку у </w:t>
            </w:r>
            <w:r w:rsidRPr="00D67452">
              <w:rPr>
                <w:rFonts w:ascii="Times New Roman" w:hAnsi="Times New Roman" w:cs="Times New Roman"/>
                <w:color w:val="000000"/>
                <w:sz w:val="20"/>
                <w:szCs w:val="20"/>
                <w:lang w:val="uk-UA"/>
              </w:rPr>
              <w:lastRenderedPageBreak/>
              <w:t xml:space="preserve">сироватці крові людини (1000 мл/ 1000 </w:t>
            </w:r>
            <w:proofErr w:type="spellStart"/>
            <w:r w:rsidRPr="00D67452">
              <w:rPr>
                <w:rFonts w:ascii="Times New Roman" w:hAnsi="Times New Roman" w:cs="Times New Roman"/>
                <w:color w:val="000000"/>
                <w:sz w:val="20"/>
                <w:szCs w:val="20"/>
                <w:lang w:val="uk-UA"/>
              </w:rPr>
              <w:t>макс</w:t>
            </w:r>
            <w:proofErr w:type="spellEnd"/>
            <w:r w:rsidRPr="00D67452">
              <w:rPr>
                <w:rFonts w:ascii="Times New Roman" w:hAnsi="Times New Roman" w:cs="Times New Roman"/>
                <w:color w:val="000000"/>
                <w:sz w:val="20"/>
                <w:szCs w:val="20"/>
                <w:lang w:val="uk-UA"/>
              </w:rPr>
              <w:t>. визнач.)</w:t>
            </w:r>
          </w:p>
        </w:tc>
        <w:tc>
          <w:tcPr>
            <w:tcW w:w="3661"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rPr>
                <w:rFonts w:ascii="Times New Roman" w:hAnsi="Times New Roman" w:cs="Times New Roman"/>
                <w:color w:val="000000"/>
                <w:sz w:val="20"/>
                <w:szCs w:val="20"/>
                <w:lang w:val="uk-UA"/>
              </w:rPr>
            </w:pPr>
            <w:r w:rsidRPr="00D67452">
              <w:rPr>
                <w:rFonts w:ascii="Times New Roman" w:hAnsi="Times New Roman" w:cs="Times New Roman"/>
                <w:color w:val="000000"/>
                <w:sz w:val="20"/>
                <w:szCs w:val="20"/>
                <w:lang w:val="uk-UA"/>
              </w:rPr>
              <w:lastRenderedPageBreak/>
              <w:t>СКЛАД НАБОРУ:</w:t>
            </w:r>
          </w:p>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color w:val="000000"/>
                <w:sz w:val="20"/>
                <w:szCs w:val="20"/>
                <w:lang w:val="uk-UA"/>
              </w:rPr>
              <w:t xml:space="preserve">1. </w:t>
            </w:r>
            <w:proofErr w:type="spellStart"/>
            <w:r w:rsidRPr="00D67452">
              <w:rPr>
                <w:rFonts w:ascii="Times New Roman" w:hAnsi="Times New Roman" w:cs="Times New Roman"/>
                <w:color w:val="000000"/>
                <w:sz w:val="20"/>
                <w:szCs w:val="20"/>
                <w:lang w:val="uk-UA"/>
              </w:rPr>
              <w:t>Ліофілізований</w:t>
            </w:r>
            <w:proofErr w:type="spellEnd"/>
            <w:r w:rsidRPr="00D67452">
              <w:rPr>
                <w:rFonts w:ascii="Times New Roman" w:hAnsi="Times New Roman" w:cs="Times New Roman"/>
                <w:color w:val="000000"/>
                <w:sz w:val="20"/>
                <w:szCs w:val="20"/>
                <w:lang w:val="uk-UA"/>
              </w:rPr>
              <w:t xml:space="preserve"> альбумін для приготування 5 мл калібрувального розчину (50 ± 2) г/л або 5 мл готового розчину альбуміну (50 ± 2) г/л - 1 флакон;</w:t>
            </w:r>
            <w:r w:rsidRPr="00D67452">
              <w:rPr>
                <w:rFonts w:ascii="Times New Roman" w:hAnsi="Times New Roman" w:cs="Times New Roman"/>
                <w:color w:val="000000"/>
                <w:sz w:val="20"/>
                <w:szCs w:val="20"/>
                <w:lang w:val="uk-UA"/>
              </w:rPr>
              <w:br/>
              <w:t xml:space="preserve">2. </w:t>
            </w:r>
            <w:proofErr w:type="spellStart"/>
            <w:r w:rsidRPr="00D67452">
              <w:rPr>
                <w:rFonts w:ascii="Times New Roman" w:hAnsi="Times New Roman" w:cs="Times New Roman"/>
                <w:color w:val="000000"/>
                <w:sz w:val="20"/>
                <w:szCs w:val="20"/>
                <w:lang w:val="uk-UA"/>
              </w:rPr>
              <w:t>Біуретовий</w:t>
            </w:r>
            <w:proofErr w:type="spellEnd"/>
            <w:r w:rsidRPr="00D67452">
              <w:rPr>
                <w:rFonts w:ascii="Times New Roman" w:hAnsi="Times New Roman" w:cs="Times New Roman"/>
                <w:color w:val="000000"/>
                <w:sz w:val="20"/>
                <w:szCs w:val="20"/>
                <w:lang w:val="uk-UA"/>
              </w:rPr>
              <w:t xml:space="preserve"> реагент (концентрований розчин) - 2 флакони по (100 ± 2) мл.</w:t>
            </w:r>
            <w:r w:rsidRPr="00D67452">
              <w:rPr>
                <w:rFonts w:ascii="Times New Roman" w:hAnsi="Times New Roman" w:cs="Times New Roman"/>
                <w:color w:val="000000"/>
                <w:sz w:val="20"/>
                <w:szCs w:val="20"/>
                <w:lang w:val="uk-UA"/>
              </w:rPr>
              <w:br/>
            </w:r>
            <w:r w:rsidRPr="00D67452">
              <w:rPr>
                <w:rFonts w:ascii="Times New Roman" w:hAnsi="Times New Roman" w:cs="Times New Roman"/>
                <w:color w:val="222222"/>
                <w:sz w:val="20"/>
                <w:szCs w:val="20"/>
                <w:shd w:val="clear" w:color="auto" w:fill="FFFFFF"/>
                <w:lang w:val="uk-UA"/>
              </w:rPr>
              <w:lastRenderedPageBreak/>
              <w:t xml:space="preserve"> АНАЛІТИЧНІ</w:t>
            </w:r>
            <w:r w:rsidRPr="00D67452">
              <w:rPr>
                <w:rFonts w:ascii="Times New Roman" w:hAnsi="Times New Roman" w:cs="Times New Roman"/>
                <w:color w:val="000000"/>
                <w:sz w:val="20"/>
                <w:szCs w:val="20"/>
                <w:lang w:val="uk-UA"/>
              </w:rPr>
              <w:t xml:space="preserve">  ХАРАКТЕРИСТИКИ</w:t>
            </w:r>
            <w:r w:rsidRPr="00D67452">
              <w:rPr>
                <w:rFonts w:ascii="Times New Roman" w:hAnsi="Times New Roman" w:cs="Times New Roman"/>
                <w:color w:val="000000"/>
                <w:sz w:val="20"/>
                <w:szCs w:val="20"/>
                <w:lang w:val="uk-UA"/>
              </w:rPr>
              <w:br/>
              <w:t xml:space="preserve">Набір розрахований на 250 </w:t>
            </w:r>
            <w:proofErr w:type="spellStart"/>
            <w:r w:rsidRPr="00D67452">
              <w:rPr>
                <w:rFonts w:ascii="Times New Roman" w:hAnsi="Times New Roman" w:cs="Times New Roman"/>
                <w:color w:val="000000"/>
                <w:sz w:val="20"/>
                <w:szCs w:val="20"/>
                <w:lang w:val="uk-UA"/>
              </w:rPr>
              <w:t>макро</w:t>
            </w:r>
            <w:proofErr w:type="spellEnd"/>
            <w:r w:rsidRPr="00D67452">
              <w:rPr>
                <w:rFonts w:ascii="Times New Roman" w:hAnsi="Times New Roman" w:cs="Times New Roman"/>
                <w:color w:val="000000"/>
                <w:sz w:val="20"/>
                <w:szCs w:val="20"/>
                <w:lang w:val="uk-UA"/>
              </w:rPr>
              <w:t xml:space="preserve">-, 500 </w:t>
            </w:r>
            <w:proofErr w:type="spellStart"/>
            <w:r w:rsidRPr="00D67452">
              <w:rPr>
                <w:rFonts w:ascii="Times New Roman" w:hAnsi="Times New Roman" w:cs="Times New Roman"/>
                <w:color w:val="000000"/>
                <w:sz w:val="20"/>
                <w:szCs w:val="20"/>
                <w:lang w:val="uk-UA"/>
              </w:rPr>
              <w:t>напівмікро</w:t>
            </w:r>
            <w:proofErr w:type="spellEnd"/>
            <w:r w:rsidRPr="00D67452">
              <w:rPr>
                <w:rFonts w:ascii="Times New Roman" w:hAnsi="Times New Roman" w:cs="Times New Roman"/>
                <w:color w:val="000000"/>
                <w:sz w:val="20"/>
                <w:szCs w:val="20"/>
                <w:lang w:val="uk-UA"/>
              </w:rPr>
              <w:t xml:space="preserve">-, чи 1000 </w:t>
            </w:r>
            <w:proofErr w:type="spellStart"/>
            <w:r w:rsidRPr="00D67452">
              <w:rPr>
                <w:rFonts w:ascii="Times New Roman" w:hAnsi="Times New Roman" w:cs="Times New Roman"/>
                <w:color w:val="000000"/>
                <w:sz w:val="20"/>
                <w:szCs w:val="20"/>
                <w:lang w:val="uk-UA"/>
              </w:rPr>
              <w:t>мікровизначень</w:t>
            </w:r>
            <w:proofErr w:type="spellEnd"/>
            <w:r w:rsidRPr="00D67452">
              <w:rPr>
                <w:rFonts w:ascii="Times New Roman" w:hAnsi="Times New Roman" w:cs="Times New Roman"/>
                <w:color w:val="000000"/>
                <w:sz w:val="20"/>
                <w:szCs w:val="20"/>
                <w:lang w:val="uk-UA"/>
              </w:rPr>
              <w:t xml:space="preserve"> загального білка з урахуванням холостих та калібрувальних проб.</w:t>
            </w:r>
            <w:r w:rsidRPr="00D67452">
              <w:rPr>
                <w:rFonts w:ascii="Times New Roman" w:hAnsi="Times New Roman" w:cs="Times New Roman"/>
                <w:color w:val="000000"/>
                <w:sz w:val="20"/>
                <w:szCs w:val="20"/>
                <w:lang w:val="uk-UA"/>
              </w:rPr>
              <w:br/>
              <w:t xml:space="preserve">Діапазон </w:t>
            </w:r>
            <w:proofErr w:type="spellStart"/>
            <w:r w:rsidRPr="00D67452">
              <w:rPr>
                <w:rFonts w:ascii="Times New Roman" w:hAnsi="Times New Roman" w:cs="Times New Roman"/>
                <w:color w:val="000000"/>
                <w:sz w:val="20"/>
                <w:szCs w:val="20"/>
                <w:lang w:val="uk-UA"/>
              </w:rPr>
              <w:t>визначаємих</w:t>
            </w:r>
            <w:proofErr w:type="spellEnd"/>
            <w:r w:rsidRPr="00D67452">
              <w:rPr>
                <w:rFonts w:ascii="Times New Roman" w:hAnsi="Times New Roman" w:cs="Times New Roman"/>
                <w:color w:val="000000"/>
                <w:sz w:val="20"/>
                <w:szCs w:val="20"/>
                <w:lang w:val="uk-UA"/>
              </w:rPr>
              <w:t xml:space="preserve"> концентрацій - від 5 г/л до 100 г/л. Коефіцієнт варіації визначення - не більше 5 %.</w:t>
            </w:r>
          </w:p>
        </w:tc>
      </w:tr>
      <w:tr w:rsidR="00D67452" w:rsidRPr="00D67452" w:rsidTr="00D67452">
        <w:trPr>
          <w:trHeight w:val="698"/>
        </w:trPr>
        <w:tc>
          <w:tcPr>
            <w:tcW w:w="26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jc w:val="center"/>
              <w:rPr>
                <w:rFonts w:ascii="Times New Roman" w:hAnsi="Times New Roman" w:cs="Times New Roman"/>
                <w:sz w:val="20"/>
                <w:szCs w:val="20"/>
                <w:lang w:val="uk-UA"/>
              </w:rPr>
            </w:pPr>
            <w:r w:rsidRPr="00D67452">
              <w:rPr>
                <w:rFonts w:ascii="Times New Roman" w:hAnsi="Times New Roman" w:cs="Times New Roman"/>
                <w:sz w:val="20"/>
                <w:szCs w:val="20"/>
                <w:lang w:val="uk-UA"/>
              </w:rPr>
              <w:lastRenderedPageBreak/>
              <w:t>4</w:t>
            </w:r>
          </w:p>
        </w:tc>
        <w:tc>
          <w:tcPr>
            <w:tcW w:w="108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color w:val="000000"/>
                <w:sz w:val="20"/>
                <w:szCs w:val="20"/>
                <w:lang w:val="uk-UA"/>
              </w:rPr>
              <w:t xml:space="preserve">Креатинін-набір для визначення концентрації креатиніну у сироватці крові та сечі людини (300 мл/ 400 </w:t>
            </w:r>
            <w:proofErr w:type="spellStart"/>
            <w:r w:rsidRPr="00D67452">
              <w:rPr>
                <w:rFonts w:ascii="Times New Roman" w:hAnsi="Times New Roman" w:cs="Times New Roman"/>
                <w:color w:val="000000"/>
                <w:sz w:val="20"/>
                <w:szCs w:val="20"/>
                <w:lang w:val="uk-UA"/>
              </w:rPr>
              <w:t>макс</w:t>
            </w:r>
            <w:proofErr w:type="spellEnd"/>
            <w:r w:rsidRPr="00D67452">
              <w:rPr>
                <w:rFonts w:ascii="Times New Roman" w:hAnsi="Times New Roman" w:cs="Times New Roman"/>
                <w:color w:val="000000"/>
                <w:sz w:val="20"/>
                <w:szCs w:val="20"/>
                <w:lang w:val="uk-UA"/>
              </w:rPr>
              <w:t>. визнач.)</w:t>
            </w:r>
          </w:p>
        </w:tc>
        <w:tc>
          <w:tcPr>
            <w:tcW w:w="3661"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color w:val="000000"/>
                <w:sz w:val="20"/>
                <w:szCs w:val="20"/>
                <w:lang w:val="uk-UA"/>
              </w:rPr>
              <w:t>СКЛАД НАБОРУ</w:t>
            </w:r>
            <w:r w:rsidRPr="00D67452">
              <w:rPr>
                <w:rFonts w:ascii="Times New Roman" w:hAnsi="Times New Roman" w:cs="Times New Roman"/>
                <w:color w:val="000000"/>
                <w:sz w:val="20"/>
                <w:szCs w:val="20"/>
                <w:lang w:val="uk-UA"/>
              </w:rPr>
              <w:br/>
              <w:t>1. Розчин пікринової кислоти (0,040 ± 0,002) моль/л - 1 флакон з (100 ± 4) мл;</w:t>
            </w:r>
            <w:r w:rsidRPr="00D67452">
              <w:rPr>
                <w:rFonts w:ascii="Times New Roman" w:hAnsi="Times New Roman" w:cs="Times New Roman"/>
                <w:color w:val="000000"/>
                <w:sz w:val="20"/>
                <w:szCs w:val="20"/>
                <w:lang w:val="uk-UA"/>
              </w:rPr>
              <w:br/>
              <w:t xml:space="preserve">2. Розчин </w:t>
            </w:r>
            <w:proofErr w:type="spellStart"/>
            <w:r w:rsidRPr="00D67452">
              <w:rPr>
                <w:rFonts w:ascii="Times New Roman" w:hAnsi="Times New Roman" w:cs="Times New Roman"/>
                <w:color w:val="000000"/>
                <w:sz w:val="20"/>
                <w:szCs w:val="20"/>
                <w:lang w:val="uk-UA"/>
              </w:rPr>
              <w:t>трихлороцтової</w:t>
            </w:r>
            <w:proofErr w:type="spellEnd"/>
            <w:r w:rsidRPr="00D67452">
              <w:rPr>
                <w:rFonts w:ascii="Times New Roman" w:hAnsi="Times New Roman" w:cs="Times New Roman"/>
                <w:color w:val="000000"/>
                <w:sz w:val="20"/>
                <w:szCs w:val="20"/>
                <w:lang w:val="uk-UA"/>
              </w:rPr>
              <w:t xml:space="preserve"> кислоти (1,220± 0,061) моль/л - 1 флакон з (100 ± 4) мл;</w:t>
            </w:r>
            <w:r w:rsidRPr="00D67452">
              <w:rPr>
                <w:rFonts w:ascii="Times New Roman" w:hAnsi="Times New Roman" w:cs="Times New Roman"/>
                <w:color w:val="000000"/>
                <w:sz w:val="20"/>
                <w:szCs w:val="20"/>
                <w:lang w:val="uk-UA"/>
              </w:rPr>
              <w:br/>
              <w:t>3. Гідроокис натрію: розчин 2,3 Н - 1 флакон з (50 ± 2) мл чи сухий або з (4,60 ± 0,23) г;</w:t>
            </w:r>
            <w:r w:rsidRPr="00D67452">
              <w:rPr>
                <w:rFonts w:ascii="Times New Roman" w:hAnsi="Times New Roman" w:cs="Times New Roman"/>
                <w:color w:val="000000"/>
                <w:sz w:val="20"/>
                <w:szCs w:val="20"/>
                <w:lang w:val="uk-UA"/>
              </w:rPr>
              <w:br/>
              <w:t xml:space="preserve">4. </w:t>
            </w:r>
            <w:proofErr w:type="spellStart"/>
            <w:r w:rsidRPr="00D67452">
              <w:rPr>
                <w:rFonts w:ascii="Times New Roman" w:hAnsi="Times New Roman" w:cs="Times New Roman"/>
                <w:color w:val="000000"/>
                <w:sz w:val="20"/>
                <w:szCs w:val="20"/>
                <w:lang w:val="uk-UA"/>
              </w:rPr>
              <w:t>Ліофілізований</w:t>
            </w:r>
            <w:proofErr w:type="spellEnd"/>
            <w:r w:rsidRPr="00D67452">
              <w:rPr>
                <w:rFonts w:ascii="Times New Roman" w:hAnsi="Times New Roman" w:cs="Times New Roman"/>
                <w:color w:val="000000"/>
                <w:sz w:val="20"/>
                <w:szCs w:val="20"/>
                <w:lang w:val="uk-UA"/>
              </w:rPr>
              <w:t xml:space="preserve"> креатинін для приготування 8 мл калібрувального розчину (442,5 ± 22,0) </w:t>
            </w:r>
            <w:proofErr w:type="spellStart"/>
            <w:r w:rsidRPr="00D67452">
              <w:rPr>
                <w:rFonts w:ascii="Times New Roman" w:hAnsi="Times New Roman" w:cs="Times New Roman"/>
                <w:color w:val="000000"/>
                <w:sz w:val="20"/>
                <w:szCs w:val="20"/>
                <w:lang w:val="uk-UA"/>
              </w:rPr>
              <w:t>мкмоль</w:t>
            </w:r>
            <w:proofErr w:type="spellEnd"/>
            <w:r w:rsidRPr="00D67452">
              <w:rPr>
                <w:rFonts w:ascii="Times New Roman" w:hAnsi="Times New Roman" w:cs="Times New Roman"/>
                <w:color w:val="000000"/>
                <w:sz w:val="20"/>
                <w:szCs w:val="20"/>
                <w:lang w:val="uk-UA"/>
              </w:rPr>
              <w:t xml:space="preserve">/л або 8 мл готового розчину креатиніну (442,5 ± 22,0) </w:t>
            </w:r>
            <w:proofErr w:type="spellStart"/>
            <w:r w:rsidRPr="00D67452">
              <w:rPr>
                <w:rFonts w:ascii="Times New Roman" w:hAnsi="Times New Roman" w:cs="Times New Roman"/>
                <w:color w:val="000000"/>
                <w:sz w:val="20"/>
                <w:szCs w:val="20"/>
                <w:lang w:val="uk-UA"/>
              </w:rPr>
              <w:t>мкмоль</w:t>
            </w:r>
            <w:proofErr w:type="spellEnd"/>
            <w:r w:rsidRPr="00D67452">
              <w:rPr>
                <w:rFonts w:ascii="Times New Roman" w:hAnsi="Times New Roman" w:cs="Times New Roman"/>
                <w:color w:val="000000"/>
                <w:sz w:val="20"/>
                <w:szCs w:val="20"/>
                <w:lang w:val="uk-UA"/>
              </w:rPr>
              <w:t>/л - 1 флакон .</w:t>
            </w:r>
            <w:r w:rsidRPr="00D67452">
              <w:rPr>
                <w:rFonts w:ascii="Times New Roman" w:hAnsi="Times New Roman" w:cs="Times New Roman"/>
                <w:color w:val="000000"/>
                <w:sz w:val="20"/>
                <w:szCs w:val="20"/>
                <w:lang w:val="uk-UA"/>
              </w:rPr>
              <w:br/>
            </w:r>
            <w:r w:rsidRPr="00D67452">
              <w:rPr>
                <w:rFonts w:ascii="Times New Roman" w:hAnsi="Times New Roman" w:cs="Times New Roman"/>
                <w:color w:val="222222"/>
                <w:sz w:val="20"/>
                <w:szCs w:val="20"/>
                <w:shd w:val="clear" w:color="auto" w:fill="FFFFFF"/>
                <w:lang w:val="uk-UA"/>
              </w:rPr>
              <w:t xml:space="preserve"> АНАЛІТИЧНІ</w:t>
            </w:r>
            <w:r w:rsidRPr="00D67452">
              <w:rPr>
                <w:rFonts w:ascii="Times New Roman" w:hAnsi="Times New Roman" w:cs="Times New Roman"/>
                <w:color w:val="000000"/>
                <w:sz w:val="20"/>
                <w:szCs w:val="20"/>
                <w:lang w:val="uk-UA"/>
              </w:rPr>
              <w:t xml:space="preserve">  ХАРАКТЕРИСТИКИ</w:t>
            </w:r>
            <w:r w:rsidRPr="00D67452">
              <w:rPr>
                <w:rFonts w:ascii="Times New Roman" w:hAnsi="Times New Roman" w:cs="Times New Roman"/>
                <w:color w:val="000000"/>
                <w:sz w:val="20"/>
                <w:szCs w:val="20"/>
                <w:lang w:val="uk-UA"/>
              </w:rPr>
              <w:br/>
              <w:t xml:space="preserve">Набір розрахований на 100 </w:t>
            </w:r>
            <w:proofErr w:type="spellStart"/>
            <w:r w:rsidRPr="00D67452">
              <w:rPr>
                <w:rFonts w:ascii="Times New Roman" w:hAnsi="Times New Roman" w:cs="Times New Roman"/>
                <w:color w:val="000000"/>
                <w:sz w:val="20"/>
                <w:szCs w:val="20"/>
                <w:lang w:val="uk-UA"/>
              </w:rPr>
              <w:t>макро</w:t>
            </w:r>
            <w:proofErr w:type="spellEnd"/>
            <w:r w:rsidRPr="00D67452">
              <w:rPr>
                <w:rFonts w:ascii="Times New Roman" w:hAnsi="Times New Roman" w:cs="Times New Roman"/>
                <w:color w:val="000000"/>
                <w:sz w:val="20"/>
                <w:szCs w:val="20"/>
                <w:lang w:val="uk-UA"/>
              </w:rPr>
              <w:t xml:space="preserve">-, 200 </w:t>
            </w:r>
            <w:proofErr w:type="spellStart"/>
            <w:r w:rsidRPr="00D67452">
              <w:rPr>
                <w:rFonts w:ascii="Times New Roman" w:hAnsi="Times New Roman" w:cs="Times New Roman"/>
                <w:color w:val="000000"/>
                <w:sz w:val="20"/>
                <w:szCs w:val="20"/>
                <w:lang w:val="uk-UA"/>
              </w:rPr>
              <w:t>напівмікро</w:t>
            </w:r>
            <w:proofErr w:type="spellEnd"/>
            <w:r w:rsidRPr="00D67452">
              <w:rPr>
                <w:rFonts w:ascii="Times New Roman" w:hAnsi="Times New Roman" w:cs="Times New Roman"/>
                <w:color w:val="000000"/>
                <w:sz w:val="20"/>
                <w:szCs w:val="20"/>
                <w:lang w:val="uk-UA"/>
              </w:rPr>
              <w:t xml:space="preserve">- чи 400 </w:t>
            </w:r>
            <w:proofErr w:type="spellStart"/>
            <w:r w:rsidRPr="00D67452">
              <w:rPr>
                <w:rFonts w:ascii="Times New Roman" w:hAnsi="Times New Roman" w:cs="Times New Roman"/>
                <w:color w:val="000000"/>
                <w:sz w:val="20"/>
                <w:szCs w:val="20"/>
                <w:lang w:val="uk-UA"/>
              </w:rPr>
              <w:t>мікровизначень</w:t>
            </w:r>
            <w:proofErr w:type="spellEnd"/>
            <w:r w:rsidRPr="00D67452">
              <w:rPr>
                <w:rFonts w:ascii="Times New Roman" w:hAnsi="Times New Roman" w:cs="Times New Roman"/>
                <w:color w:val="000000"/>
                <w:sz w:val="20"/>
                <w:szCs w:val="20"/>
                <w:lang w:val="uk-UA"/>
              </w:rPr>
              <w:t xml:space="preserve"> креатиніну (з урахуванням холостих та калібрувальних проб). Лінійність зберігається до 100 мг/л (885 </w:t>
            </w:r>
            <w:proofErr w:type="spellStart"/>
            <w:r w:rsidRPr="00D67452">
              <w:rPr>
                <w:rFonts w:ascii="Times New Roman" w:hAnsi="Times New Roman" w:cs="Times New Roman"/>
                <w:color w:val="000000"/>
                <w:sz w:val="20"/>
                <w:szCs w:val="20"/>
                <w:lang w:val="uk-UA"/>
              </w:rPr>
              <w:t>мкмоль</w:t>
            </w:r>
            <w:proofErr w:type="spellEnd"/>
            <w:r w:rsidRPr="00D67452">
              <w:rPr>
                <w:rFonts w:ascii="Times New Roman" w:hAnsi="Times New Roman" w:cs="Times New Roman"/>
                <w:color w:val="000000"/>
                <w:sz w:val="20"/>
                <w:szCs w:val="20"/>
                <w:lang w:val="uk-UA"/>
              </w:rPr>
              <w:t xml:space="preserve">/л) креатиніну в </w:t>
            </w:r>
            <w:proofErr w:type="spellStart"/>
            <w:r w:rsidRPr="00D67452">
              <w:rPr>
                <w:rFonts w:ascii="Times New Roman" w:hAnsi="Times New Roman" w:cs="Times New Roman"/>
                <w:color w:val="000000"/>
                <w:sz w:val="20"/>
                <w:szCs w:val="20"/>
                <w:lang w:val="uk-UA"/>
              </w:rPr>
              <w:t>аналізуємому</w:t>
            </w:r>
            <w:proofErr w:type="spellEnd"/>
            <w:r w:rsidRPr="00D67452">
              <w:rPr>
                <w:rFonts w:ascii="Times New Roman" w:hAnsi="Times New Roman" w:cs="Times New Roman"/>
                <w:color w:val="000000"/>
                <w:sz w:val="20"/>
                <w:szCs w:val="20"/>
                <w:lang w:val="uk-UA"/>
              </w:rPr>
              <w:t xml:space="preserve"> розчині.</w:t>
            </w:r>
            <w:r w:rsidRPr="00D67452">
              <w:rPr>
                <w:rFonts w:ascii="Times New Roman" w:hAnsi="Times New Roman" w:cs="Times New Roman"/>
                <w:color w:val="000000"/>
                <w:sz w:val="20"/>
                <w:szCs w:val="20"/>
                <w:lang w:val="uk-UA"/>
              </w:rPr>
              <w:br/>
              <w:t>Коефіцієнт варіації визначення - не більше 6 %.</w:t>
            </w:r>
          </w:p>
        </w:tc>
      </w:tr>
      <w:tr w:rsidR="00D67452" w:rsidRPr="00D67452" w:rsidTr="00D67452">
        <w:trPr>
          <w:trHeight w:val="698"/>
        </w:trPr>
        <w:tc>
          <w:tcPr>
            <w:tcW w:w="26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jc w:val="center"/>
              <w:rPr>
                <w:rFonts w:ascii="Times New Roman" w:hAnsi="Times New Roman" w:cs="Times New Roman"/>
                <w:sz w:val="20"/>
                <w:szCs w:val="20"/>
                <w:lang w:val="uk-UA"/>
              </w:rPr>
            </w:pPr>
            <w:r w:rsidRPr="00D67452">
              <w:rPr>
                <w:rFonts w:ascii="Times New Roman" w:hAnsi="Times New Roman" w:cs="Times New Roman"/>
                <w:sz w:val="20"/>
                <w:szCs w:val="20"/>
                <w:lang w:val="uk-UA"/>
              </w:rPr>
              <w:t>5</w:t>
            </w:r>
          </w:p>
        </w:tc>
        <w:tc>
          <w:tcPr>
            <w:tcW w:w="108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EQUI </w:t>
            </w:r>
            <w:proofErr w:type="spellStart"/>
            <w:r w:rsidRPr="00D67452">
              <w:rPr>
                <w:rFonts w:ascii="Times New Roman" w:hAnsi="Times New Roman" w:cs="Times New Roman"/>
                <w:sz w:val="20"/>
                <w:szCs w:val="20"/>
                <w:lang w:val="uk-UA"/>
              </w:rPr>
              <w:t>anti</w:t>
            </w:r>
            <w:proofErr w:type="spellEnd"/>
            <w:r w:rsidRPr="00D67452">
              <w:rPr>
                <w:rFonts w:ascii="Times New Roman" w:hAnsi="Times New Roman" w:cs="Times New Roman"/>
                <w:sz w:val="20"/>
                <w:szCs w:val="20"/>
                <w:lang w:val="uk-UA"/>
              </w:rPr>
              <w:t xml:space="preserve">-HCV </w:t>
            </w:r>
            <w:proofErr w:type="spellStart"/>
            <w:r w:rsidRPr="00D67452">
              <w:rPr>
                <w:rFonts w:ascii="Times New Roman" w:hAnsi="Times New Roman" w:cs="Times New Roman"/>
                <w:sz w:val="20"/>
                <w:szCs w:val="20"/>
                <w:lang w:val="uk-UA"/>
              </w:rPr>
              <w:t>Different</w:t>
            </w:r>
            <w:proofErr w:type="spellEnd"/>
            <w:r w:rsidRPr="00D67452">
              <w:rPr>
                <w:rFonts w:ascii="Times New Roman" w:hAnsi="Times New Roman" w:cs="Times New Roman"/>
                <w:sz w:val="20"/>
                <w:szCs w:val="20"/>
                <w:lang w:val="uk-UA"/>
              </w:rPr>
              <w:t xml:space="preserve"> - </w:t>
            </w:r>
            <w:proofErr w:type="spellStart"/>
            <w:r w:rsidRPr="00D67452">
              <w:rPr>
                <w:rFonts w:ascii="Times New Roman" w:hAnsi="Times New Roman" w:cs="Times New Roman"/>
                <w:sz w:val="20"/>
                <w:szCs w:val="20"/>
                <w:lang w:val="uk-UA"/>
              </w:rPr>
              <w:t>ІФАнабір</w:t>
            </w:r>
            <w:proofErr w:type="spellEnd"/>
            <w:r w:rsidRPr="00D67452">
              <w:rPr>
                <w:rFonts w:ascii="Times New Roman" w:hAnsi="Times New Roman" w:cs="Times New Roman"/>
                <w:sz w:val="20"/>
                <w:szCs w:val="20"/>
                <w:lang w:val="uk-UA"/>
              </w:rPr>
              <w:t xml:space="preserve"> для якісного виявлення сумарних антитіл до окремих антигенів вірусу гепатиту С (</w:t>
            </w:r>
            <w:proofErr w:type="spellStart"/>
            <w:r w:rsidRPr="00D67452">
              <w:rPr>
                <w:rFonts w:ascii="Times New Roman" w:hAnsi="Times New Roman" w:cs="Times New Roman"/>
                <w:sz w:val="20"/>
                <w:szCs w:val="20"/>
                <w:lang w:val="uk-UA"/>
              </w:rPr>
              <w:t>Core</w:t>
            </w:r>
            <w:proofErr w:type="spellEnd"/>
            <w:r w:rsidRPr="00D67452">
              <w:rPr>
                <w:rFonts w:ascii="Times New Roman" w:hAnsi="Times New Roman" w:cs="Times New Roman"/>
                <w:sz w:val="20"/>
                <w:szCs w:val="20"/>
                <w:lang w:val="uk-UA"/>
              </w:rPr>
              <w:t>, NS3, NS4,</w:t>
            </w:r>
          </w:p>
          <w:p w:rsidR="00D67452" w:rsidRPr="00D67452" w:rsidRDefault="00D67452" w:rsidP="00D67452">
            <w:pPr>
              <w:spacing w:after="0" w:line="240" w:lineRule="auto"/>
              <w:rPr>
                <w:rFonts w:ascii="Times New Roman" w:hAnsi="Times New Roman" w:cs="Times New Roman"/>
                <w:color w:val="000000"/>
                <w:sz w:val="20"/>
                <w:szCs w:val="20"/>
                <w:lang w:val="uk-UA"/>
              </w:rPr>
            </w:pPr>
            <w:r w:rsidRPr="00D67452">
              <w:rPr>
                <w:rFonts w:ascii="Times New Roman" w:hAnsi="Times New Roman" w:cs="Times New Roman"/>
                <w:sz w:val="20"/>
                <w:szCs w:val="20"/>
                <w:lang w:val="uk-UA"/>
              </w:rPr>
              <w:t>NS5) (EI-023)</w:t>
            </w:r>
          </w:p>
        </w:tc>
        <w:tc>
          <w:tcPr>
            <w:tcW w:w="3661"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pStyle w:val="a8"/>
              <w:spacing w:after="0" w:line="240" w:lineRule="auto"/>
              <w:ind w:left="69"/>
              <w:rPr>
                <w:rFonts w:ascii="Times New Roman" w:eastAsia="Times New Roman" w:hAnsi="Times New Roman" w:cs="Times New Roman"/>
                <w:sz w:val="20"/>
                <w:szCs w:val="20"/>
                <w:lang w:val="uk-UA"/>
              </w:rPr>
            </w:pPr>
            <w:r w:rsidRPr="00D67452">
              <w:rPr>
                <w:rFonts w:ascii="Times New Roman" w:eastAsia="Times New Roman" w:hAnsi="Times New Roman" w:cs="Times New Roman"/>
                <w:sz w:val="20"/>
                <w:szCs w:val="20"/>
                <w:lang w:val="uk-UA"/>
              </w:rPr>
              <w:t>- Вимоги до використання: процедура аналізу розрахована для ручної постановки з автоматичними піпетками та стандартним обладнанням;</w:t>
            </w:r>
          </w:p>
          <w:p w:rsidR="00D67452" w:rsidRPr="00D67452" w:rsidRDefault="00D67452" w:rsidP="00D67452">
            <w:pPr>
              <w:pStyle w:val="a8"/>
              <w:spacing w:after="0" w:line="240" w:lineRule="auto"/>
              <w:ind w:left="69"/>
              <w:rPr>
                <w:rFonts w:ascii="Times New Roman" w:eastAsia="Times New Roman" w:hAnsi="Times New Roman" w:cs="Times New Roman"/>
                <w:sz w:val="20"/>
                <w:szCs w:val="20"/>
                <w:lang w:val="uk-UA"/>
              </w:rPr>
            </w:pPr>
            <w:r w:rsidRPr="00D67452">
              <w:rPr>
                <w:rFonts w:ascii="Times New Roman" w:eastAsia="Times New Roman" w:hAnsi="Times New Roman" w:cs="Times New Roman"/>
                <w:sz w:val="20"/>
                <w:szCs w:val="20"/>
                <w:lang w:val="uk-UA"/>
              </w:rPr>
              <w:t>-</w:t>
            </w:r>
            <w:proofErr w:type="spellStart"/>
            <w:r w:rsidRPr="00D67452">
              <w:rPr>
                <w:rFonts w:ascii="Times New Roman" w:eastAsia="Times New Roman" w:hAnsi="Times New Roman" w:cs="Times New Roman"/>
                <w:sz w:val="20"/>
                <w:szCs w:val="20"/>
                <w:lang w:val="uk-UA"/>
              </w:rPr>
              <w:t>стрипова</w:t>
            </w:r>
            <w:proofErr w:type="spellEnd"/>
            <w:r w:rsidRPr="00D67452">
              <w:rPr>
                <w:rFonts w:ascii="Times New Roman" w:eastAsia="Times New Roman" w:hAnsi="Times New Roman" w:cs="Times New Roman"/>
                <w:sz w:val="20"/>
                <w:szCs w:val="20"/>
                <w:lang w:val="uk-UA"/>
              </w:rPr>
              <w:t xml:space="preserve"> комплектація набору з можливістю відокремлення лунок;</w:t>
            </w:r>
          </w:p>
          <w:p w:rsidR="00D67452" w:rsidRPr="00D67452" w:rsidRDefault="00D67452" w:rsidP="00D67452">
            <w:pPr>
              <w:pStyle w:val="a8"/>
              <w:spacing w:after="0" w:line="240" w:lineRule="auto"/>
              <w:ind w:left="69"/>
              <w:rPr>
                <w:rFonts w:ascii="Times New Roman" w:eastAsia="Times New Roman" w:hAnsi="Times New Roman" w:cs="Times New Roman"/>
                <w:sz w:val="20"/>
                <w:szCs w:val="20"/>
                <w:lang w:val="uk-UA"/>
              </w:rPr>
            </w:pPr>
            <w:r w:rsidRPr="00D67452">
              <w:rPr>
                <w:rFonts w:ascii="Times New Roman" w:eastAsia="Times New Roman" w:hAnsi="Times New Roman" w:cs="Times New Roman"/>
                <w:sz w:val="20"/>
                <w:szCs w:val="20"/>
                <w:lang w:val="uk-UA"/>
              </w:rPr>
              <w:t>-кольорова індикація етапів аналізу.</w:t>
            </w:r>
          </w:p>
          <w:p w:rsidR="00D67452" w:rsidRPr="00D67452" w:rsidRDefault="00D67452" w:rsidP="00D67452">
            <w:pPr>
              <w:pStyle w:val="a8"/>
              <w:spacing w:after="0" w:line="240" w:lineRule="auto"/>
              <w:ind w:left="69"/>
              <w:rPr>
                <w:rFonts w:ascii="Times New Roman" w:eastAsia="Times New Roman" w:hAnsi="Times New Roman" w:cs="Times New Roman"/>
                <w:sz w:val="20"/>
                <w:szCs w:val="20"/>
                <w:lang w:val="uk-UA"/>
              </w:rPr>
            </w:pPr>
            <w:r w:rsidRPr="00D67452">
              <w:rPr>
                <w:rFonts w:ascii="Times New Roman" w:eastAsia="Times New Roman" w:hAnsi="Times New Roman" w:cs="Times New Roman"/>
                <w:sz w:val="20"/>
                <w:szCs w:val="20"/>
                <w:lang w:val="uk-UA"/>
              </w:rPr>
              <w:t xml:space="preserve">- Принцип аналізу запропонованих тест-систем -«непрямий» </w:t>
            </w:r>
            <w:proofErr w:type="spellStart"/>
            <w:r w:rsidRPr="00D67452">
              <w:rPr>
                <w:rFonts w:ascii="Times New Roman" w:eastAsia="Times New Roman" w:hAnsi="Times New Roman" w:cs="Times New Roman"/>
                <w:sz w:val="20"/>
                <w:szCs w:val="20"/>
                <w:lang w:val="uk-UA"/>
              </w:rPr>
              <w:t>твердофазний</w:t>
            </w:r>
            <w:proofErr w:type="spellEnd"/>
            <w:r w:rsidRPr="00D67452">
              <w:rPr>
                <w:rFonts w:ascii="Times New Roman" w:eastAsia="Times New Roman" w:hAnsi="Times New Roman" w:cs="Times New Roman"/>
                <w:sz w:val="20"/>
                <w:szCs w:val="20"/>
                <w:lang w:val="uk-UA"/>
              </w:rPr>
              <w:t xml:space="preserve"> ІФА у двоетапній інкубації; - час проведення аналізу не більше 2 годин.</w:t>
            </w:r>
          </w:p>
          <w:p w:rsidR="00D67452" w:rsidRPr="00D67452" w:rsidRDefault="00D67452" w:rsidP="00D67452">
            <w:pPr>
              <w:pStyle w:val="a8"/>
              <w:spacing w:after="0" w:line="240" w:lineRule="auto"/>
              <w:ind w:left="69"/>
              <w:rPr>
                <w:rFonts w:ascii="Times New Roman" w:eastAsia="Times New Roman" w:hAnsi="Times New Roman" w:cs="Times New Roman"/>
                <w:sz w:val="20"/>
                <w:szCs w:val="20"/>
                <w:lang w:val="uk-UA"/>
              </w:rPr>
            </w:pPr>
            <w:r w:rsidRPr="00D67452">
              <w:rPr>
                <w:rFonts w:ascii="Times New Roman" w:eastAsia="Times New Roman" w:hAnsi="Times New Roman" w:cs="Times New Roman"/>
                <w:sz w:val="20"/>
                <w:szCs w:val="20"/>
                <w:lang w:val="uk-UA"/>
              </w:rPr>
              <w:t xml:space="preserve">-У лунках планшета </w:t>
            </w:r>
            <w:proofErr w:type="spellStart"/>
            <w:r w:rsidRPr="00D67452">
              <w:rPr>
                <w:rFonts w:ascii="Times New Roman" w:eastAsia="Times New Roman" w:hAnsi="Times New Roman" w:cs="Times New Roman"/>
                <w:sz w:val="20"/>
                <w:szCs w:val="20"/>
                <w:lang w:val="uk-UA"/>
              </w:rPr>
              <w:t>засорбовано</w:t>
            </w:r>
            <w:proofErr w:type="spellEnd"/>
            <w:r w:rsidRPr="00D67452">
              <w:rPr>
                <w:rFonts w:ascii="Times New Roman" w:eastAsia="Times New Roman" w:hAnsi="Times New Roman" w:cs="Times New Roman"/>
                <w:sz w:val="20"/>
                <w:szCs w:val="20"/>
                <w:lang w:val="uk-UA"/>
              </w:rPr>
              <w:t xml:space="preserve"> </w:t>
            </w:r>
            <w:proofErr w:type="spellStart"/>
            <w:r w:rsidRPr="00D67452">
              <w:rPr>
                <w:rFonts w:ascii="Times New Roman" w:eastAsia="Times New Roman" w:hAnsi="Times New Roman" w:cs="Times New Roman"/>
                <w:sz w:val="20"/>
                <w:szCs w:val="20"/>
                <w:lang w:val="uk-UA"/>
              </w:rPr>
              <w:t>рекомбінантні</w:t>
            </w:r>
            <w:proofErr w:type="spellEnd"/>
            <w:r w:rsidRPr="00D67452">
              <w:rPr>
                <w:rFonts w:ascii="Times New Roman" w:eastAsia="Times New Roman" w:hAnsi="Times New Roman" w:cs="Times New Roman"/>
                <w:sz w:val="20"/>
                <w:szCs w:val="20"/>
                <w:lang w:val="uk-UA"/>
              </w:rPr>
              <w:t xml:space="preserve"> антигени ВГС: </w:t>
            </w:r>
            <w:proofErr w:type="spellStart"/>
            <w:r w:rsidRPr="00D67452">
              <w:rPr>
                <w:rFonts w:ascii="Times New Roman" w:eastAsia="Times New Roman" w:hAnsi="Times New Roman" w:cs="Times New Roman"/>
                <w:sz w:val="20"/>
                <w:szCs w:val="20"/>
                <w:lang w:val="uk-UA"/>
              </w:rPr>
              <w:t>Сore</w:t>
            </w:r>
            <w:proofErr w:type="spellEnd"/>
            <w:r w:rsidRPr="00D67452">
              <w:rPr>
                <w:rFonts w:ascii="Times New Roman" w:eastAsia="Times New Roman" w:hAnsi="Times New Roman" w:cs="Times New Roman"/>
                <w:sz w:val="20"/>
                <w:szCs w:val="20"/>
                <w:lang w:val="uk-UA"/>
              </w:rPr>
              <w:t xml:space="preserve"> (</w:t>
            </w:r>
            <w:proofErr w:type="spellStart"/>
            <w:r w:rsidRPr="00D67452">
              <w:rPr>
                <w:rFonts w:ascii="Times New Roman" w:eastAsia="Times New Roman" w:hAnsi="Times New Roman" w:cs="Times New Roman"/>
                <w:sz w:val="20"/>
                <w:szCs w:val="20"/>
                <w:lang w:val="uk-UA"/>
              </w:rPr>
              <w:t>стрипи</w:t>
            </w:r>
            <w:proofErr w:type="spellEnd"/>
            <w:r w:rsidRPr="00D67452">
              <w:rPr>
                <w:rFonts w:ascii="Times New Roman" w:eastAsia="Times New Roman" w:hAnsi="Times New Roman" w:cs="Times New Roman"/>
                <w:sz w:val="20"/>
                <w:szCs w:val="20"/>
                <w:lang w:val="uk-UA"/>
              </w:rPr>
              <w:t xml:space="preserve"> 1, 5 та 9), NS3 (</w:t>
            </w:r>
            <w:proofErr w:type="spellStart"/>
            <w:r w:rsidRPr="00D67452">
              <w:rPr>
                <w:rFonts w:ascii="Times New Roman" w:eastAsia="Times New Roman" w:hAnsi="Times New Roman" w:cs="Times New Roman"/>
                <w:sz w:val="20"/>
                <w:szCs w:val="20"/>
                <w:lang w:val="uk-UA"/>
              </w:rPr>
              <w:t>стрипи</w:t>
            </w:r>
            <w:proofErr w:type="spellEnd"/>
            <w:r w:rsidRPr="00D67452">
              <w:rPr>
                <w:rFonts w:ascii="Times New Roman" w:eastAsia="Times New Roman" w:hAnsi="Times New Roman" w:cs="Times New Roman"/>
                <w:sz w:val="20"/>
                <w:szCs w:val="20"/>
                <w:lang w:val="uk-UA"/>
              </w:rPr>
              <w:t xml:space="preserve"> 2, 6 та 10), NS4 (</w:t>
            </w:r>
            <w:proofErr w:type="spellStart"/>
            <w:r w:rsidRPr="00D67452">
              <w:rPr>
                <w:rFonts w:ascii="Times New Roman" w:eastAsia="Times New Roman" w:hAnsi="Times New Roman" w:cs="Times New Roman"/>
                <w:sz w:val="20"/>
                <w:szCs w:val="20"/>
                <w:lang w:val="uk-UA"/>
              </w:rPr>
              <w:t>стрипи</w:t>
            </w:r>
            <w:proofErr w:type="spellEnd"/>
            <w:r w:rsidRPr="00D67452">
              <w:rPr>
                <w:rFonts w:ascii="Times New Roman" w:eastAsia="Times New Roman" w:hAnsi="Times New Roman" w:cs="Times New Roman"/>
                <w:sz w:val="20"/>
                <w:szCs w:val="20"/>
                <w:lang w:val="uk-UA"/>
              </w:rPr>
              <w:t xml:space="preserve"> 3, 7 та 11) та NS5 (</w:t>
            </w:r>
            <w:proofErr w:type="spellStart"/>
            <w:r w:rsidRPr="00D67452">
              <w:rPr>
                <w:rFonts w:ascii="Times New Roman" w:eastAsia="Times New Roman" w:hAnsi="Times New Roman" w:cs="Times New Roman"/>
                <w:sz w:val="20"/>
                <w:szCs w:val="20"/>
                <w:lang w:val="uk-UA"/>
              </w:rPr>
              <w:t>стрипи</w:t>
            </w:r>
            <w:proofErr w:type="spellEnd"/>
            <w:r w:rsidRPr="00D67452">
              <w:rPr>
                <w:rFonts w:ascii="Times New Roman" w:eastAsia="Times New Roman" w:hAnsi="Times New Roman" w:cs="Times New Roman"/>
                <w:sz w:val="20"/>
                <w:szCs w:val="20"/>
                <w:lang w:val="uk-UA"/>
              </w:rPr>
              <w:t xml:space="preserve"> 4, 8 та 12).</w:t>
            </w:r>
          </w:p>
          <w:p w:rsidR="00D67452" w:rsidRPr="00D67452" w:rsidRDefault="00D67452" w:rsidP="00D67452">
            <w:pPr>
              <w:autoSpaceDE w:val="0"/>
              <w:autoSpaceDN w:val="0"/>
              <w:adjustRightInd w:val="0"/>
              <w:spacing w:after="0" w:line="240" w:lineRule="auto"/>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 Об’єм досліджуваного зразка, що вноситься в лунку – 40 </w:t>
            </w:r>
            <w:proofErr w:type="spellStart"/>
            <w:r w:rsidRPr="00D67452">
              <w:rPr>
                <w:rFonts w:ascii="Times New Roman" w:hAnsi="Times New Roman" w:cs="Times New Roman"/>
                <w:sz w:val="20"/>
                <w:szCs w:val="20"/>
                <w:lang w:val="uk-UA"/>
              </w:rPr>
              <w:t>мкл</w:t>
            </w:r>
            <w:proofErr w:type="spellEnd"/>
            <w:r w:rsidRPr="00D67452">
              <w:rPr>
                <w:rFonts w:ascii="Times New Roman" w:hAnsi="Times New Roman" w:cs="Times New Roman"/>
                <w:sz w:val="20"/>
                <w:szCs w:val="20"/>
                <w:lang w:val="uk-UA"/>
              </w:rPr>
              <w:t xml:space="preserve">. </w:t>
            </w:r>
          </w:p>
        </w:tc>
      </w:tr>
      <w:tr w:rsidR="00D67452" w:rsidRPr="00D67452" w:rsidTr="00D67452">
        <w:trPr>
          <w:trHeight w:val="698"/>
        </w:trPr>
        <w:tc>
          <w:tcPr>
            <w:tcW w:w="26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jc w:val="center"/>
              <w:rPr>
                <w:rFonts w:ascii="Times New Roman" w:hAnsi="Times New Roman" w:cs="Times New Roman"/>
                <w:sz w:val="20"/>
                <w:szCs w:val="20"/>
                <w:lang w:val="uk-UA"/>
              </w:rPr>
            </w:pPr>
            <w:r w:rsidRPr="00D67452">
              <w:rPr>
                <w:rFonts w:ascii="Times New Roman" w:hAnsi="Times New Roman" w:cs="Times New Roman"/>
                <w:sz w:val="20"/>
                <w:szCs w:val="20"/>
                <w:lang w:val="uk-UA"/>
              </w:rPr>
              <w:t>6</w:t>
            </w:r>
          </w:p>
        </w:tc>
        <w:tc>
          <w:tcPr>
            <w:tcW w:w="108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rPr>
                <w:rFonts w:ascii="Times New Roman" w:hAnsi="Times New Roman" w:cs="Times New Roman"/>
                <w:sz w:val="20"/>
                <w:szCs w:val="20"/>
                <w:lang w:val="uk-UA"/>
              </w:rPr>
            </w:pPr>
            <w:proofErr w:type="spellStart"/>
            <w:r w:rsidRPr="00D67452">
              <w:rPr>
                <w:rFonts w:ascii="Times New Roman" w:hAnsi="Times New Roman" w:cs="Times New Roman"/>
                <w:sz w:val="20"/>
                <w:szCs w:val="20"/>
                <w:lang w:val="uk-UA"/>
              </w:rPr>
              <w:t>Протромбіновий</w:t>
            </w:r>
            <w:proofErr w:type="spellEnd"/>
            <w:r w:rsidRPr="00D67452">
              <w:rPr>
                <w:rFonts w:ascii="Times New Roman" w:hAnsi="Times New Roman" w:cs="Times New Roman"/>
                <w:sz w:val="20"/>
                <w:szCs w:val="20"/>
                <w:lang w:val="uk-UA"/>
              </w:rPr>
              <w:t xml:space="preserve"> час, сухий </w:t>
            </w:r>
            <w:proofErr w:type="spellStart"/>
            <w:r w:rsidRPr="00D67452">
              <w:rPr>
                <w:rFonts w:ascii="Times New Roman" w:hAnsi="Times New Roman" w:cs="Times New Roman"/>
                <w:sz w:val="20"/>
                <w:szCs w:val="20"/>
                <w:lang w:val="uk-UA"/>
              </w:rPr>
              <w:t>Dia</w:t>
            </w:r>
            <w:proofErr w:type="spellEnd"/>
            <w:r w:rsidRPr="00D67452">
              <w:rPr>
                <w:rFonts w:ascii="Times New Roman" w:hAnsi="Times New Roman" w:cs="Times New Roman"/>
                <w:sz w:val="20"/>
                <w:szCs w:val="20"/>
                <w:lang w:val="uk-UA"/>
              </w:rPr>
              <w:t>-PT 10</w:t>
            </w:r>
          </w:p>
        </w:tc>
        <w:tc>
          <w:tcPr>
            <w:tcW w:w="3661"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Фасування: 10х10 мл.</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Набір повинен бути </w:t>
            </w:r>
            <w:proofErr w:type="spellStart"/>
            <w:r w:rsidRPr="00D67452">
              <w:rPr>
                <w:rFonts w:ascii="Times New Roman" w:hAnsi="Times New Roman" w:cs="Times New Roman"/>
                <w:sz w:val="20"/>
                <w:szCs w:val="20"/>
                <w:lang w:val="uk-UA"/>
              </w:rPr>
              <w:t>ліофілізованим</w:t>
            </w:r>
            <w:proofErr w:type="spellEnd"/>
            <w:r w:rsidRPr="00D67452">
              <w:rPr>
                <w:rFonts w:ascii="Times New Roman" w:hAnsi="Times New Roman" w:cs="Times New Roman"/>
                <w:sz w:val="20"/>
                <w:szCs w:val="20"/>
                <w:lang w:val="uk-UA"/>
              </w:rPr>
              <w:t xml:space="preserve">, у комплекті з власним розчинником. Призначений для визначення </w:t>
            </w:r>
            <w:proofErr w:type="spellStart"/>
            <w:r w:rsidRPr="00D67452">
              <w:rPr>
                <w:rFonts w:ascii="Times New Roman" w:hAnsi="Times New Roman" w:cs="Times New Roman"/>
                <w:sz w:val="20"/>
                <w:szCs w:val="20"/>
                <w:lang w:val="uk-UA"/>
              </w:rPr>
              <w:t>протромбінового</w:t>
            </w:r>
            <w:proofErr w:type="spellEnd"/>
            <w:r w:rsidRPr="00D67452">
              <w:rPr>
                <w:rFonts w:ascii="Times New Roman" w:hAnsi="Times New Roman" w:cs="Times New Roman"/>
                <w:sz w:val="20"/>
                <w:szCs w:val="20"/>
                <w:lang w:val="uk-UA"/>
              </w:rPr>
              <w:t xml:space="preserve"> часу, а також факторів II, V, VII і X.</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Кількість реагенту на 1 дослідження: не більш як 100 </w:t>
            </w:r>
            <w:proofErr w:type="spellStart"/>
            <w:r w:rsidRPr="00D67452">
              <w:rPr>
                <w:rFonts w:ascii="Times New Roman" w:hAnsi="Times New Roman" w:cs="Times New Roman"/>
                <w:sz w:val="20"/>
                <w:szCs w:val="20"/>
                <w:lang w:val="uk-UA"/>
              </w:rPr>
              <w:t>мкл</w:t>
            </w:r>
            <w:proofErr w:type="spellEnd"/>
            <w:r w:rsidRPr="00D67452">
              <w:rPr>
                <w:rFonts w:ascii="Times New Roman" w:hAnsi="Times New Roman" w:cs="Times New Roman"/>
                <w:sz w:val="20"/>
                <w:szCs w:val="20"/>
                <w:lang w:val="uk-UA"/>
              </w:rPr>
              <w:t>.</w:t>
            </w:r>
          </w:p>
          <w:p w:rsidR="00D67452" w:rsidRPr="00D67452" w:rsidRDefault="00D67452" w:rsidP="00D67452">
            <w:pPr>
              <w:spacing w:after="0" w:line="240" w:lineRule="auto"/>
              <w:jc w:val="both"/>
              <w:rPr>
                <w:rFonts w:ascii="Times New Roman" w:hAnsi="Times New Roman" w:cs="Times New Roman"/>
                <w:sz w:val="20"/>
                <w:szCs w:val="20"/>
                <w:lang w:val="uk-UA" w:eastAsia="uk-UA"/>
              </w:rPr>
            </w:pPr>
            <w:r w:rsidRPr="00D67452">
              <w:rPr>
                <w:rFonts w:ascii="Times New Roman" w:hAnsi="Times New Roman" w:cs="Times New Roman"/>
                <w:sz w:val="20"/>
                <w:szCs w:val="20"/>
                <w:lang w:val="uk-UA"/>
              </w:rPr>
              <w:t xml:space="preserve">Відкриті </w:t>
            </w:r>
            <w:r w:rsidRPr="00D67452">
              <w:rPr>
                <w:rFonts w:ascii="Times New Roman" w:hAnsi="Times New Roman" w:cs="Times New Roman"/>
                <w:sz w:val="20"/>
                <w:szCs w:val="20"/>
                <w:lang w:val="uk-UA" w:eastAsia="uk-UA"/>
              </w:rPr>
              <w:t>флакони повинні бути стабільні протягом не менш як 12 днів за температури 2-8°С.</w:t>
            </w:r>
          </w:p>
          <w:p w:rsidR="00D67452" w:rsidRPr="00D67452" w:rsidRDefault="00D67452" w:rsidP="00D67452">
            <w:pPr>
              <w:spacing w:after="0" w:line="240" w:lineRule="auto"/>
              <w:jc w:val="both"/>
              <w:rPr>
                <w:rFonts w:ascii="Times New Roman" w:hAnsi="Times New Roman" w:cs="Times New Roman"/>
                <w:sz w:val="20"/>
                <w:szCs w:val="20"/>
                <w:lang w:val="uk-UA" w:eastAsia="uk-UA"/>
              </w:rPr>
            </w:pPr>
            <w:r w:rsidRPr="00D67452">
              <w:rPr>
                <w:rFonts w:ascii="Times New Roman" w:hAnsi="Times New Roman" w:cs="Times New Roman"/>
                <w:sz w:val="20"/>
                <w:szCs w:val="20"/>
                <w:lang w:val="uk-UA" w:eastAsia="uk-UA"/>
              </w:rPr>
              <w:t xml:space="preserve">Доступні межі інтерференцій: гепарин ≤ 0,75 МО/мл, гемоглобін ≤ 6,8 г/л, </w:t>
            </w:r>
            <w:proofErr w:type="spellStart"/>
            <w:r w:rsidRPr="00D67452">
              <w:rPr>
                <w:rFonts w:ascii="Times New Roman" w:hAnsi="Times New Roman" w:cs="Times New Roman"/>
                <w:sz w:val="20"/>
                <w:szCs w:val="20"/>
                <w:lang w:val="uk-UA" w:eastAsia="uk-UA"/>
              </w:rPr>
              <w:t>тригліцериди</w:t>
            </w:r>
            <w:proofErr w:type="spellEnd"/>
            <w:r w:rsidRPr="00D67452">
              <w:rPr>
                <w:rFonts w:ascii="Times New Roman" w:hAnsi="Times New Roman" w:cs="Times New Roman"/>
                <w:sz w:val="20"/>
                <w:szCs w:val="20"/>
                <w:lang w:val="uk-UA" w:eastAsia="uk-UA"/>
              </w:rPr>
              <w:t xml:space="preserve"> ≤ 9 ммоль/л, білірубін ≤ 270 </w:t>
            </w:r>
            <w:proofErr w:type="spellStart"/>
            <w:r w:rsidRPr="00D67452">
              <w:rPr>
                <w:rFonts w:ascii="Times New Roman" w:hAnsi="Times New Roman" w:cs="Times New Roman"/>
                <w:sz w:val="20"/>
                <w:szCs w:val="20"/>
                <w:lang w:val="uk-UA" w:eastAsia="uk-UA"/>
              </w:rPr>
              <w:t>мкмоль</w:t>
            </w:r>
            <w:proofErr w:type="spellEnd"/>
            <w:r w:rsidRPr="00D67452">
              <w:rPr>
                <w:rFonts w:ascii="Times New Roman" w:hAnsi="Times New Roman" w:cs="Times New Roman"/>
                <w:sz w:val="20"/>
                <w:szCs w:val="20"/>
                <w:lang w:val="uk-UA" w:eastAsia="uk-UA"/>
              </w:rPr>
              <w:t>/л.</w:t>
            </w:r>
          </w:p>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sz w:val="20"/>
                <w:szCs w:val="20"/>
                <w:lang w:val="uk-UA"/>
              </w:rPr>
              <w:t>Точність у межах аналізу: CV&lt;2%.</w:t>
            </w:r>
          </w:p>
        </w:tc>
      </w:tr>
      <w:tr w:rsidR="00D67452" w:rsidRPr="00D67452" w:rsidTr="00D67452">
        <w:trPr>
          <w:trHeight w:val="698"/>
        </w:trPr>
        <w:tc>
          <w:tcPr>
            <w:tcW w:w="26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jc w:val="center"/>
              <w:rPr>
                <w:rFonts w:ascii="Times New Roman" w:hAnsi="Times New Roman" w:cs="Times New Roman"/>
                <w:sz w:val="20"/>
                <w:szCs w:val="20"/>
                <w:lang w:val="uk-UA"/>
              </w:rPr>
            </w:pPr>
            <w:r w:rsidRPr="00D67452">
              <w:rPr>
                <w:rFonts w:ascii="Times New Roman" w:hAnsi="Times New Roman" w:cs="Times New Roman"/>
                <w:sz w:val="20"/>
                <w:szCs w:val="20"/>
                <w:lang w:val="uk-UA"/>
              </w:rPr>
              <w:t>7</w:t>
            </w:r>
          </w:p>
        </w:tc>
        <w:tc>
          <w:tcPr>
            <w:tcW w:w="108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ІФА-набір для якісного виявлення поверхневого </w:t>
            </w:r>
            <w:proofErr w:type="spellStart"/>
            <w:r w:rsidRPr="00D67452">
              <w:rPr>
                <w:rFonts w:ascii="Times New Roman" w:hAnsi="Times New Roman" w:cs="Times New Roman"/>
                <w:sz w:val="20"/>
                <w:szCs w:val="20"/>
                <w:lang w:val="uk-UA"/>
              </w:rPr>
              <w:t>антигена</w:t>
            </w:r>
            <w:proofErr w:type="spellEnd"/>
            <w:r w:rsidRPr="00D67452">
              <w:rPr>
                <w:rFonts w:ascii="Times New Roman" w:hAnsi="Times New Roman" w:cs="Times New Roman"/>
                <w:sz w:val="20"/>
                <w:szCs w:val="20"/>
                <w:lang w:val="uk-UA"/>
              </w:rPr>
              <w:t xml:space="preserve"> вірусу гепатиту В, 192 визначення</w:t>
            </w:r>
          </w:p>
        </w:tc>
        <w:tc>
          <w:tcPr>
            <w:tcW w:w="3661"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pStyle w:val="a8"/>
              <w:numPr>
                <w:ilvl w:val="0"/>
                <w:numId w:val="2"/>
              </w:num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Запропоновані ІФА-набори повинні виявляти </w:t>
            </w:r>
            <w:proofErr w:type="spellStart"/>
            <w:r w:rsidRPr="00D67452">
              <w:rPr>
                <w:rFonts w:ascii="Times New Roman" w:hAnsi="Times New Roman" w:cs="Times New Roman"/>
                <w:sz w:val="20"/>
                <w:szCs w:val="20"/>
                <w:lang w:val="uk-UA"/>
              </w:rPr>
              <w:t>HBsAg</w:t>
            </w:r>
            <w:proofErr w:type="spellEnd"/>
            <w:r w:rsidRPr="00D67452">
              <w:rPr>
                <w:rFonts w:ascii="Times New Roman" w:hAnsi="Times New Roman" w:cs="Times New Roman"/>
                <w:sz w:val="20"/>
                <w:szCs w:val="20"/>
                <w:lang w:val="uk-UA"/>
              </w:rPr>
              <w:t xml:space="preserve"> у сироватці або плазмі крові людини методом ІФА. Принцип аналізу ІФА-наборів повинен базуватися на </w:t>
            </w:r>
            <w:proofErr w:type="spellStart"/>
            <w:r w:rsidRPr="00D67452">
              <w:rPr>
                <w:rFonts w:ascii="Times New Roman" w:hAnsi="Times New Roman" w:cs="Times New Roman"/>
                <w:sz w:val="20"/>
                <w:szCs w:val="20"/>
                <w:lang w:val="uk-UA"/>
              </w:rPr>
              <w:t>одноетапному</w:t>
            </w:r>
            <w:proofErr w:type="spellEnd"/>
            <w:r w:rsidRPr="00D67452">
              <w:rPr>
                <w:rFonts w:ascii="Times New Roman" w:hAnsi="Times New Roman" w:cs="Times New Roman"/>
                <w:sz w:val="20"/>
                <w:szCs w:val="20"/>
                <w:lang w:val="uk-UA"/>
              </w:rPr>
              <w:t xml:space="preserve"> «</w:t>
            </w:r>
            <w:proofErr w:type="spellStart"/>
            <w:r w:rsidRPr="00D67452">
              <w:rPr>
                <w:rFonts w:ascii="Times New Roman" w:hAnsi="Times New Roman" w:cs="Times New Roman"/>
                <w:sz w:val="20"/>
                <w:szCs w:val="20"/>
                <w:lang w:val="uk-UA"/>
              </w:rPr>
              <w:t>сендвіч</w:t>
            </w:r>
            <w:proofErr w:type="spellEnd"/>
            <w:r w:rsidRPr="00D67452">
              <w:rPr>
                <w:rFonts w:ascii="Times New Roman" w:hAnsi="Times New Roman" w:cs="Times New Roman"/>
                <w:sz w:val="20"/>
                <w:szCs w:val="20"/>
                <w:lang w:val="uk-UA"/>
              </w:rPr>
              <w:t xml:space="preserve">»-варіанті </w:t>
            </w:r>
            <w:proofErr w:type="spellStart"/>
            <w:r w:rsidRPr="00D67452">
              <w:rPr>
                <w:rFonts w:ascii="Times New Roman" w:hAnsi="Times New Roman" w:cs="Times New Roman"/>
                <w:sz w:val="20"/>
                <w:szCs w:val="20"/>
                <w:lang w:val="uk-UA"/>
              </w:rPr>
              <w:t>імуноферментного</w:t>
            </w:r>
            <w:proofErr w:type="spellEnd"/>
            <w:r w:rsidRPr="00D67452">
              <w:rPr>
                <w:rFonts w:ascii="Times New Roman" w:hAnsi="Times New Roman" w:cs="Times New Roman"/>
                <w:sz w:val="20"/>
                <w:szCs w:val="20"/>
                <w:lang w:val="uk-UA"/>
              </w:rPr>
              <w:t xml:space="preserve"> аналізу (ІФА) з використанням пари </w:t>
            </w:r>
            <w:proofErr w:type="spellStart"/>
            <w:r w:rsidRPr="00D67452">
              <w:rPr>
                <w:rFonts w:ascii="Times New Roman" w:hAnsi="Times New Roman" w:cs="Times New Roman"/>
                <w:sz w:val="20"/>
                <w:szCs w:val="20"/>
                <w:lang w:val="uk-UA"/>
              </w:rPr>
              <w:t>моноклональних</w:t>
            </w:r>
            <w:proofErr w:type="spellEnd"/>
            <w:r w:rsidRPr="00D67452">
              <w:rPr>
                <w:rFonts w:ascii="Times New Roman" w:hAnsi="Times New Roman" w:cs="Times New Roman"/>
                <w:sz w:val="20"/>
                <w:szCs w:val="20"/>
                <w:lang w:val="uk-UA"/>
              </w:rPr>
              <w:t xml:space="preserve"> антитіл в складі </w:t>
            </w:r>
            <w:proofErr w:type="spellStart"/>
            <w:r w:rsidRPr="00D67452">
              <w:rPr>
                <w:rFonts w:ascii="Times New Roman" w:hAnsi="Times New Roman" w:cs="Times New Roman"/>
                <w:sz w:val="20"/>
                <w:szCs w:val="20"/>
                <w:lang w:val="uk-UA"/>
              </w:rPr>
              <w:t>імуносорбенту</w:t>
            </w:r>
            <w:proofErr w:type="spellEnd"/>
            <w:r w:rsidRPr="00D67452">
              <w:rPr>
                <w:rFonts w:ascii="Times New Roman" w:hAnsi="Times New Roman" w:cs="Times New Roman"/>
                <w:sz w:val="20"/>
                <w:szCs w:val="20"/>
                <w:lang w:val="uk-UA"/>
              </w:rPr>
              <w:t xml:space="preserve"> та </w:t>
            </w:r>
            <w:proofErr w:type="spellStart"/>
            <w:r w:rsidRPr="00D67452">
              <w:rPr>
                <w:rFonts w:ascii="Times New Roman" w:hAnsi="Times New Roman" w:cs="Times New Roman"/>
                <w:sz w:val="20"/>
                <w:szCs w:val="20"/>
                <w:lang w:val="uk-UA"/>
              </w:rPr>
              <w:t>пероксидазного</w:t>
            </w:r>
            <w:proofErr w:type="spellEnd"/>
            <w:r w:rsidRPr="00D67452">
              <w:rPr>
                <w:rFonts w:ascii="Times New Roman" w:hAnsi="Times New Roman" w:cs="Times New Roman"/>
                <w:sz w:val="20"/>
                <w:szCs w:val="20"/>
                <w:lang w:val="uk-UA"/>
              </w:rPr>
              <w:t xml:space="preserve"> </w:t>
            </w:r>
            <w:proofErr w:type="spellStart"/>
            <w:r w:rsidRPr="00D67452">
              <w:rPr>
                <w:rFonts w:ascii="Times New Roman" w:hAnsi="Times New Roman" w:cs="Times New Roman"/>
                <w:sz w:val="20"/>
                <w:szCs w:val="20"/>
                <w:lang w:val="uk-UA"/>
              </w:rPr>
              <w:t>кон’югату</w:t>
            </w:r>
            <w:proofErr w:type="spellEnd"/>
            <w:r w:rsidRPr="00D67452">
              <w:rPr>
                <w:rFonts w:ascii="Times New Roman" w:hAnsi="Times New Roman" w:cs="Times New Roman"/>
                <w:sz w:val="20"/>
                <w:szCs w:val="20"/>
                <w:lang w:val="uk-UA"/>
              </w:rPr>
              <w:t>.</w:t>
            </w:r>
          </w:p>
          <w:p w:rsidR="00D67452" w:rsidRPr="00D67452" w:rsidRDefault="00D67452" w:rsidP="00D67452">
            <w:pPr>
              <w:pStyle w:val="a8"/>
              <w:numPr>
                <w:ilvl w:val="0"/>
                <w:numId w:val="2"/>
              </w:num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У кожній лунці планшета </w:t>
            </w:r>
            <w:proofErr w:type="spellStart"/>
            <w:r w:rsidRPr="00D67452">
              <w:rPr>
                <w:rFonts w:ascii="Times New Roman" w:hAnsi="Times New Roman" w:cs="Times New Roman"/>
                <w:sz w:val="20"/>
                <w:szCs w:val="20"/>
                <w:lang w:val="uk-UA"/>
              </w:rPr>
              <w:t>засорбовано</w:t>
            </w:r>
            <w:proofErr w:type="spellEnd"/>
            <w:r w:rsidRPr="00D67452">
              <w:rPr>
                <w:rFonts w:ascii="Times New Roman" w:hAnsi="Times New Roman" w:cs="Times New Roman"/>
                <w:sz w:val="20"/>
                <w:szCs w:val="20"/>
                <w:lang w:val="uk-UA"/>
              </w:rPr>
              <w:t xml:space="preserve"> </w:t>
            </w:r>
            <w:proofErr w:type="spellStart"/>
            <w:r w:rsidRPr="00D67452">
              <w:rPr>
                <w:rFonts w:ascii="Times New Roman" w:hAnsi="Times New Roman" w:cs="Times New Roman"/>
                <w:sz w:val="20"/>
                <w:szCs w:val="20"/>
                <w:lang w:val="uk-UA"/>
              </w:rPr>
              <w:t>моноклональні</w:t>
            </w:r>
            <w:proofErr w:type="spellEnd"/>
            <w:r w:rsidRPr="00D67452">
              <w:rPr>
                <w:rFonts w:ascii="Times New Roman" w:hAnsi="Times New Roman" w:cs="Times New Roman"/>
                <w:sz w:val="20"/>
                <w:szCs w:val="20"/>
                <w:lang w:val="uk-UA"/>
              </w:rPr>
              <w:t xml:space="preserve"> антитіла до </w:t>
            </w:r>
            <w:proofErr w:type="spellStart"/>
            <w:r w:rsidRPr="00D67452">
              <w:rPr>
                <w:rFonts w:ascii="Times New Roman" w:hAnsi="Times New Roman" w:cs="Times New Roman"/>
                <w:sz w:val="20"/>
                <w:szCs w:val="20"/>
                <w:lang w:val="uk-UA"/>
              </w:rPr>
              <w:t>HBsAg</w:t>
            </w:r>
            <w:proofErr w:type="spellEnd"/>
            <w:r w:rsidRPr="00D67452">
              <w:rPr>
                <w:rFonts w:ascii="Times New Roman" w:hAnsi="Times New Roman" w:cs="Times New Roman"/>
                <w:sz w:val="20"/>
                <w:szCs w:val="20"/>
                <w:lang w:val="uk-UA"/>
              </w:rPr>
              <w:t>.</w:t>
            </w:r>
          </w:p>
          <w:p w:rsidR="00D67452" w:rsidRPr="00D67452" w:rsidRDefault="00D67452" w:rsidP="00D67452">
            <w:pPr>
              <w:pStyle w:val="a8"/>
              <w:numPr>
                <w:ilvl w:val="0"/>
                <w:numId w:val="2"/>
              </w:num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Зберігання ІФА-планшета після першого за температури 2-8°C не більше 6 місяців.</w:t>
            </w:r>
          </w:p>
          <w:p w:rsidR="00D67452" w:rsidRPr="00D67452" w:rsidRDefault="00D67452" w:rsidP="00D67452">
            <w:pPr>
              <w:pStyle w:val="a8"/>
              <w:numPr>
                <w:ilvl w:val="0"/>
                <w:numId w:val="2"/>
              </w:num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Позитивний контроль - розчин поверхневого </w:t>
            </w:r>
            <w:proofErr w:type="spellStart"/>
            <w:r w:rsidRPr="00D67452">
              <w:rPr>
                <w:rFonts w:ascii="Times New Roman" w:hAnsi="Times New Roman" w:cs="Times New Roman"/>
                <w:sz w:val="20"/>
                <w:szCs w:val="20"/>
                <w:lang w:val="uk-UA"/>
              </w:rPr>
              <w:t>антигена</w:t>
            </w:r>
            <w:proofErr w:type="spellEnd"/>
            <w:r w:rsidRPr="00D67452">
              <w:rPr>
                <w:rFonts w:ascii="Times New Roman" w:hAnsi="Times New Roman" w:cs="Times New Roman"/>
                <w:sz w:val="20"/>
                <w:szCs w:val="20"/>
                <w:lang w:val="uk-UA"/>
              </w:rPr>
              <w:t xml:space="preserve"> вірусу гепатиту В у буфері з альбуміном та консервантом (рожевий), об’єм 1.9 мл.</w:t>
            </w:r>
          </w:p>
          <w:p w:rsidR="00D67452" w:rsidRPr="00D67452" w:rsidRDefault="00D67452" w:rsidP="00D67452">
            <w:pPr>
              <w:pStyle w:val="a8"/>
              <w:numPr>
                <w:ilvl w:val="0"/>
                <w:numId w:val="2"/>
              </w:num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Негативний контроль - негативна сироватка крові людини з консервантом (жовтий), об’єм 3,8 мл.</w:t>
            </w:r>
          </w:p>
          <w:p w:rsidR="00D67452" w:rsidRPr="00D67452" w:rsidRDefault="00D67452" w:rsidP="00D67452">
            <w:pPr>
              <w:pStyle w:val="a8"/>
              <w:numPr>
                <w:ilvl w:val="0"/>
                <w:numId w:val="2"/>
              </w:numPr>
              <w:spacing w:after="0" w:line="240" w:lineRule="auto"/>
              <w:jc w:val="both"/>
              <w:rPr>
                <w:rFonts w:ascii="Times New Roman" w:hAnsi="Times New Roman" w:cs="Times New Roman"/>
                <w:sz w:val="20"/>
                <w:szCs w:val="20"/>
                <w:lang w:val="uk-UA"/>
              </w:rPr>
            </w:pPr>
            <w:proofErr w:type="spellStart"/>
            <w:r w:rsidRPr="00D67452">
              <w:rPr>
                <w:rFonts w:ascii="Times New Roman" w:hAnsi="Times New Roman" w:cs="Times New Roman"/>
                <w:sz w:val="20"/>
                <w:szCs w:val="20"/>
                <w:lang w:val="uk-UA"/>
              </w:rPr>
              <w:t>Кон’югат</w:t>
            </w:r>
            <w:proofErr w:type="spellEnd"/>
            <w:r w:rsidRPr="00D67452">
              <w:rPr>
                <w:rFonts w:ascii="Times New Roman" w:hAnsi="Times New Roman" w:cs="Times New Roman"/>
                <w:sz w:val="20"/>
                <w:szCs w:val="20"/>
                <w:lang w:val="uk-UA"/>
              </w:rPr>
              <w:t xml:space="preserve"> (11х концентрат) - </w:t>
            </w:r>
            <w:proofErr w:type="spellStart"/>
            <w:r w:rsidRPr="00D67452">
              <w:rPr>
                <w:rFonts w:ascii="Times New Roman" w:hAnsi="Times New Roman" w:cs="Times New Roman"/>
                <w:sz w:val="20"/>
                <w:szCs w:val="20"/>
                <w:lang w:val="uk-UA"/>
              </w:rPr>
              <w:t>кон’югат</w:t>
            </w:r>
            <w:proofErr w:type="spellEnd"/>
            <w:r w:rsidRPr="00D67452">
              <w:rPr>
                <w:rFonts w:ascii="Times New Roman" w:hAnsi="Times New Roman" w:cs="Times New Roman"/>
                <w:sz w:val="20"/>
                <w:szCs w:val="20"/>
                <w:lang w:val="uk-UA"/>
              </w:rPr>
              <w:t xml:space="preserve"> </w:t>
            </w:r>
            <w:proofErr w:type="spellStart"/>
            <w:r w:rsidRPr="00D67452">
              <w:rPr>
                <w:rFonts w:ascii="Times New Roman" w:hAnsi="Times New Roman" w:cs="Times New Roman"/>
                <w:sz w:val="20"/>
                <w:szCs w:val="20"/>
                <w:lang w:val="uk-UA"/>
              </w:rPr>
              <w:t>моноклональних</w:t>
            </w:r>
            <w:proofErr w:type="spellEnd"/>
            <w:r w:rsidRPr="00D67452">
              <w:rPr>
                <w:rFonts w:ascii="Times New Roman" w:hAnsi="Times New Roman" w:cs="Times New Roman"/>
                <w:sz w:val="20"/>
                <w:szCs w:val="20"/>
                <w:lang w:val="uk-UA"/>
              </w:rPr>
              <w:t xml:space="preserve"> антитіл до </w:t>
            </w:r>
            <w:proofErr w:type="spellStart"/>
            <w:r w:rsidRPr="00D67452">
              <w:rPr>
                <w:rFonts w:ascii="Times New Roman" w:hAnsi="Times New Roman" w:cs="Times New Roman"/>
                <w:sz w:val="20"/>
                <w:szCs w:val="20"/>
                <w:lang w:val="uk-UA"/>
              </w:rPr>
              <w:t>HBsAg</w:t>
            </w:r>
            <w:proofErr w:type="spellEnd"/>
            <w:r w:rsidRPr="00D67452">
              <w:rPr>
                <w:rFonts w:ascii="Times New Roman" w:hAnsi="Times New Roman" w:cs="Times New Roman"/>
                <w:sz w:val="20"/>
                <w:szCs w:val="20"/>
                <w:lang w:val="uk-UA"/>
              </w:rPr>
              <w:t xml:space="preserve"> з </w:t>
            </w:r>
            <w:proofErr w:type="spellStart"/>
            <w:r w:rsidRPr="00D67452">
              <w:rPr>
                <w:rFonts w:ascii="Times New Roman" w:hAnsi="Times New Roman" w:cs="Times New Roman"/>
                <w:sz w:val="20"/>
                <w:szCs w:val="20"/>
                <w:lang w:val="uk-UA"/>
              </w:rPr>
              <w:t>пероксидазою</w:t>
            </w:r>
            <w:proofErr w:type="spellEnd"/>
            <w:r w:rsidRPr="00D67452">
              <w:rPr>
                <w:rFonts w:ascii="Times New Roman" w:hAnsi="Times New Roman" w:cs="Times New Roman"/>
                <w:sz w:val="20"/>
                <w:szCs w:val="20"/>
                <w:lang w:val="uk-UA"/>
              </w:rPr>
              <w:t xml:space="preserve"> хрону у буферному розчині зі стабілізаторами та консервантом (фіолетовий), об’єм 1,5 мл.</w:t>
            </w:r>
          </w:p>
          <w:p w:rsidR="00D67452" w:rsidRPr="00D67452" w:rsidRDefault="00D67452" w:rsidP="00D67452">
            <w:pPr>
              <w:pStyle w:val="a8"/>
              <w:numPr>
                <w:ilvl w:val="0"/>
                <w:numId w:val="2"/>
              </w:num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Розчин для розведення </w:t>
            </w:r>
            <w:proofErr w:type="spellStart"/>
            <w:r w:rsidRPr="00D67452">
              <w:rPr>
                <w:rFonts w:ascii="Times New Roman" w:hAnsi="Times New Roman" w:cs="Times New Roman"/>
                <w:sz w:val="20"/>
                <w:szCs w:val="20"/>
                <w:lang w:val="uk-UA"/>
              </w:rPr>
              <w:t>кон’югату</w:t>
            </w:r>
            <w:proofErr w:type="spellEnd"/>
            <w:r w:rsidRPr="00D67452">
              <w:rPr>
                <w:rFonts w:ascii="Times New Roman" w:hAnsi="Times New Roman" w:cs="Times New Roman"/>
                <w:sz w:val="20"/>
                <w:szCs w:val="20"/>
                <w:lang w:val="uk-UA"/>
              </w:rPr>
              <w:t xml:space="preserve"> - буферний розчин з білками сироватки крові великої рогатої худоби та </w:t>
            </w:r>
            <w:proofErr w:type="spellStart"/>
            <w:r w:rsidRPr="00D67452">
              <w:rPr>
                <w:rFonts w:ascii="Times New Roman" w:hAnsi="Times New Roman" w:cs="Times New Roman"/>
                <w:sz w:val="20"/>
                <w:szCs w:val="20"/>
                <w:lang w:val="uk-UA"/>
              </w:rPr>
              <w:t>імуноглобулінами</w:t>
            </w:r>
            <w:proofErr w:type="spellEnd"/>
            <w:r w:rsidRPr="00D67452">
              <w:rPr>
                <w:rFonts w:ascii="Times New Roman" w:hAnsi="Times New Roman" w:cs="Times New Roman"/>
                <w:sz w:val="20"/>
                <w:szCs w:val="20"/>
                <w:lang w:val="uk-UA"/>
              </w:rPr>
              <w:t xml:space="preserve"> миші з консервантом (рожевий), об’єм 15,0 мл.</w:t>
            </w:r>
          </w:p>
          <w:p w:rsidR="00D67452" w:rsidRPr="00D67452" w:rsidRDefault="00D67452" w:rsidP="00D67452">
            <w:pPr>
              <w:pStyle w:val="a8"/>
              <w:numPr>
                <w:ilvl w:val="0"/>
                <w:numId w:val="2"/>
              </w:num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Об’єми, що вносяться в лунку для аналізу: досліджувані сироватки та контролі – 100 </w:t>
            </w:r>
            <w:proofErr w:type="spellStart"/>
            <w:r w:rsidRPr="00D67452">
              <w:rPr>
                <w:rFonts w:ascii="Times New Roman" w:hAnsi="Times New Roman" w:cs="Times New Roman"/>
                <w:sz w:val="20"/>
                <w:szCs w:val="20"/>
                <w:lang w:val="uk-UA"/>
              </w:rPr>
              <w:t>мкл</w:t>
            </w:r>
            <w:proofErr w:type="spellEnd"/>
            <w:r w:rsidRPr="00D67452">
              <w:rPr>
                <w:rFonts w:ascii="Times New Roman" w:hAnsi="Times New Roman" w:cs="Times New Roman"/>
                <w:sz w:val="20"/>
                <w:szCs w:val="20"/>
                <w:lang w:val="uk-UA"/>
              </w:rPr>
              <w:t xml:space="preserve">; розчин </w:t>
            </w:r>
            <w:proofErr w:type="spellStart"/>
            <w:r w:rsidRPr="00D67452">
              <w:rPr>
                <w:rFonts w:ascii="Times New Roman" w:hAnsi="Times New Roman" w:cs="Times New Roman"/>
                <w:sz w:val="20"/>
                <w:szCs w:val="20"/>
                <w:lang w:val="uk-UA"/>
              </w:rPr>
              <w:t>кон’югату</w:t>
            </w:r>
            <w:proofErr w:type="spellEnd"/>
            <w:r w:rsidRPr="00D67452">
              <w:rPr>
                <w:rFonts w:ascii="Times New Roman" w:hAnsi="Times New Roman" w:cs="Times New Roman"/>
                <w:sz w:val="20"/>
                <w:szCs w:val="20"/>
                <w:lang w:val="uk-UA"/>
              </w:rPr>
              <w:t xml:space="preserve"> –50 </w:t>
            </w:r>
            <w:proofErr w:type="spellStart"/>
            <w:r w:rsidRPr="00D67452">
              <w:rPr>
                <w:rFonts w:ascii="Times New Roman" w:hAnsi="Times New Roman" w:cs="Times New Roman"/>
                <w:sz w:val="20"/>
                <w:szCs w:val="20"/>
                <w:lang w:val="uk-UA"/>
              </w:rPr>
              <w:t>мкл</w:t>
            </w:r>
            <w:proofErr w:type="spellEnd"/>
            <w:r w:rsidRPr="00D67452">
              <w:rPr>
                <w:rFonts w:ascii="Times New Roman" w:hAnsi="Times New Roman" w:cs="Times New Roman"/>
                <w:sz w:val="20"/>
                <w:szCs w:val="20"/>
                <w:lang w:val="uk-UA"/>
              </w:rPr>
              <w:t xml:space="preserve">. </w:t>
            </w:r>
          </w:p>
          <w:p w:rsidR="00D67452" w:rsidRPr="00D67452" w:rsidRDefault="00D67452" w:rsidP="00D67452">
            <w:pPr>
              <w:pStyle w:val="a8"/>
              <w:numPr>
                <w:ilvl w:val="0"/>
                <w:numId w:val="2"/>
              </w:num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 ІФА-набори повинні мати чутливість та специфічність не менше 100%, </w:t>
            </w:r>
            <w:r w:rsidRPr="00D67452">
              <w:rPr>
                <w:rFonts w:ascii="Times New Roman" w:hAnsi="Times New Roman" w:cs="Times New Roman"/>
                <w:spacing w:val="-6"/>
                <w:sz w:val="20"/>
                <w:szCs w:val="20"/>
                <w:lang w:val="uk-UA"/>
              </w:rPr>
              <w:t xml:space="preserve">межа чутливості на виявлення </w:t>
            </w:r>
            <w:proofErr w:type="spellStart"/>
            <w:r w:rsidRPr="00D67452">
              <w:rPr>
                <w:rFonts w:ascii="Times New Roman" w:hAnsi="Times New Roman" w:cs="Times New Roman"/>
                <w:spacing w:val="-6"/>
                <w:sz w:val="20"/>
                <w:szCs w:val="20"/>
                <w:lang w:val="uk-UA"/>
              </w:rPr>
              <w:t>HBsAg</w:t>
            </w:r>
            <w:proofErr w:type="spellEnd"/>
            <w:r w:rsidRPr="00D67452">
              <w:rPr>
                <w:rFonts w:ascii="Times New Roman" w:hAnsi="Times New Roman" w:cs="Times New Roman"/>
                <w:spacing w:val="-6"/>
                <w:sz w:val="20"/>
                <w:szCs w:val="20"/>
                <w:lang w:val="uk-UA"/>
              </w:rPr>
              <w:t xml:space="preserve"> має складати 0,05 </w:t>
            </w:r>
            <w:r w:rsidRPr="00D67452">
              <w:rPr>
                <w:rFonts w:ascii="Times New Roman" w:hAnsi="Times New Roman" w:cs="Times New Roman"/>
                <w:sz w:val="20"/>
                <w:szCs w:val="20"/>
                <w:lang w:val="uk-UA"/>
              </w:rPr>
              <w:t>МО/мл, що підтверджено документально.</w:t>
            </w:r>
          </w:p>
          <w:p w:rsidR="00D67452" w:rsidRPr="00D67452" w:rsidRDefault="00D67452" w:rsidP="00D67452">
            <w:pPr>
              <w:pStyle w:val="a8"/>
              <w:numPr>
                <w:ilvl w:val="0"/>
                <w:numId w:val="2"/>
              </w:num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Можливість проводити інкубацію сироваток з </w:t>
            </w:r>
            <w:proofErr w:type="spellStart"/>
            <w:r w:rsidRPr="00D67452">
              <w:rPr>
                <w:rFonts w:ascii="Times New Roman" w:hAnsi="Times New Roman" w:cs="Times New Roman"/>
                <w:sz w:val="20"/>
                <w:szCs w:val="20"/>
                <w:lang w:val="uk-UA"/>
              </w:rPr>
              <w:t>кон’югатом</w:t>
            </w:r>
            <w:proofErr w:type="spellEnd"/>
            <w:r w:rsidRPr="00D67452">
              <w:rPr>
                <w:rFonts w:ascii="Times New Roman" w:hAnsi="Times New Roman" w:cs="Times New Roman"/>
                <w:sz w:val="20"/>
                <w:szCs w:val="20"/>
                <w:lang w:val="uk-UA"/>
              </w:rPr>
              <w:t xml:space="preserve"> в лунках ІФА-планшета в статичному та динамічному режимах.</w:t>
            </w:r>
          </w:p>
          <w:p w:rsidR="00D67452" w:rsidRPr="00D67452" w:rsidRDefault="00D67452" w:rsidP="00D67452">
            <w:pPr>
              <w:pStyle w:val="a8"/>
              <w:numPr>
                <w:ilvl w:val="0"/>
                <w:numId w:val="2"/>
              </w:numPr>
              <w:spacing w:after="0" w:line="240" w:lineRule="auto"/>
              <w:jc w:val="both"/>
              <w:rPr>
                <w:rFonts w:ascii="Times New Roman" w:hAnsi="Times New Roman" w:cs="Times New Roman"/>
                <w:sz w:val="20"/>
                <w:szCs w:val="20"/>
                <w:lang w:val="uk-UA"/>
              </w:rPr>
            </w:pPr>
            <w:proofErr w:type="spellStart"/>
            <w:r w:rsidRPr="00D67452">
              <w:rPr>
                <w:rFonts w:ascii="Times New Roman" w:hAnsi="Times New Roman" w:cs="Times New Roman"/>
                <w:sz w:val="20"/>
                <w:szCs w:val="20"/>
                <w:lang w:val="uk-UA"/>
              </w:rPr>
              <w:t>Стрипова</w:t>
            </w:r>
            <w:proofErr w:type="spellEnd"/>
            <w:r w:rsidRPr="00D67452">
              <w:rPr>
                <w:rFonts w:ascii="Times New Roman" w:hAnsi="Times New Roman" w:cs="Times New Roman"/>
                <w:sz w:val="20"/>
                <w:szCs w:val="20"/>
                <w:lang w:val="uk-UA"/>
              </w:rPr>
              <w:t xml:space="preserve"> </w:t>
            </w:r>
            <w:proofErr w:type="spellStart"/>
            <w:r w:rsidRPr="00D67452">
              <w:rPr>
                <w:rFonts w:ascii="Times New Roman" w:hAnsi="Times New Roman" w:cs="Times New Roman"/>
                <w:sz w:val="20"/>
                <w:szCs w:val="20"/>
                <w:lang w:val="uk-UA"/>
              </w:rPr>
              <w:t>комплектаціяпланшета</w:t>
            </w:r>
            <w:proofErr w:type="spellEnd"/>
            <w:r w:rsidRPr="00D67452">
              <w:rPr>
                <w:rFonts w:ascii="Times New Roman" w:hAnsi="Times New Roman" w:cs="Times New Roman"/>
                <w:sz w:val="20"/>
                <w:szCs w:val="20"/>
                <w:lang w:val="uk-UA"/>
              </w:rPr>
              <w:t xml:space="preserve"> з можливістю відокремлення лунок та сумісні з універсальним обладнанням відкритого типу для </w:t>
            </w:r>
            <w:proofErr w:type="spellStart"/>
            <w:r w:rsidRPr="00D67452">
              <w:rPr>
                <w:rFonts w:ascii="Times New Roman" w:hAnsi="Times New Roman" w:cs="Times New Roman"/>
                <w:sz w:val="20"/>
                <w:szCs w:val="20"/>
                <w:lang w:val="uk-UA"/>
              </w:rPr>
              <w:t>імуноферментного</w:t>
            </w:r>
            <w:proofErr w:type="spellEnd"/>
            <w:r w:rsidRPr="00D67452">
              <w:rPr>
                <w:rFonts w:ascii="Times New Roman" w:hAnsi="Times New Roman" w:cs="Times New Roman"/>
                <w:sz w:val="20"/>
                <w:szCs w:val="20"/>
                <w:lang w:val="uk-UA"/>
              </w:rPr>
              <w:t xml:space="preserve"> аналізу.</w:t>
            </w:r>
          </w:p>
          <w:p w:rsidR="00D67452" w:rsidRPr="00D67452" w:rsidRDefault="00D67452" w:rsidP="00D67452">
            <w:pPr>
              <w:pStyle w:val="a8"/>
              <w:numPr>
                <w:ilvl w:val="0"/>
                <w:numId w:val="2"/>
              </w:numPr>
              <w:spacing w:after="0" w:line="240" w:lineRule="auto"/>
              <w:jc w:val="both"/>
              <w:rPr>
                <w:rFonts w:ascii="Times New Roman" w:hAnsi="Times New Roman" w:cs="Times New Roman"/>
                <w:sz w:val="20"/>
                <w:szCs w:val="20"/>
                <w:lang w:val="uk-UA"/>
              </w:rPr>
            </w:pPr>
            <w:r w:rsidRPr="00D67452">
              <w:rPr>
                <w:rFonts w:ascii="Times New Roman" w:hAnsi="Times New Roman" w:cs="Times New Roman"/>
                <w:color w:val="000000"/>
                <w:sz w:val="20"/>
                <w:szCs w:val="20"/>
                <w:lang w:val="uk-UA"/>
              </w:rPr>
              <w:t xml:space="preserve">Стабільність ІФА-планшету після розкривання вакуумної упаковки повинна  бути 6 місяців, а усіх інших реагентів набору – протягом  загального терміну придатності.  </w:t>
            </w:r>
          </w:p>
          <w:p w:rsidR="00D67452" w:rsidRPr="00D67452" w:rsidRDefault="00D67452" w:rsidP="00D67452">
            <w:pPr>
              <w:pStyle w:val="a8"/>
              <w:numPr>
                <w:ilvl w:val="0"/>
                <w:numId w:val="2"/>
              </w:numPr>
              <w:spacing w:after="0" w:line="240" w:lineRule="auto"/>
              <w:jc w:val="both"/>
              <w:rPr>
                <w:rFonts w:ascii="Times New Roman" w:hAnsi="Times New Roman" w:cs="Times New Roman"/>
                <w:sz w:val="20"/>
                <w:szCs w:val="20"/>
                <w:lang w:val="uk-UA"/>
              </w:rPr>
            </w:pPr>
            <w:r w:rsidRPr="00D67452">
              <w:rPr>
                <w:rFonts w:ascii="Times New Roman" w:hAnsi="Times New Roman" w:cs="Times New Roman"/>
                <w:color w:val="000000"/>
                <w:sz w:val="20"/>
                <w:szCs w:val="20"/>
                <w:lang w:val="uk-UA"/>
              </w:rPr>
              <w:t xml:space="preserve">ІФА-набори повинні містити у своєму складі готовий до використання розчин ТМБ об`ємом не менше 22 мл, стабільний протягом загального терміну </w:t>
            </w:r>
            <w:r w:rsidRPr="00D67452">
              <w:rPr>
                <w:rFonts w:ascii="Times New Roman" w:hAnsi="Times New Roman" w:cs="Times New Roman"/>
                <w:color w:val="000000"/>
                <w:sz w:val="20"/>
                <w:szCs w:val="20"/>
                <w:lang w:val="uk-UA"/>
              </w:rPr>
              <w:lastRenderedPageBreak/>
              <w:t>придатності набору.</w:t>
            </w:r>
          </w:p>
          <w:p w:rsidR="00D67452" w:rsidRPr="00D67452" w:rsidRDefault="00D67452" w:rsidP="00D67452">
            <w:pPr>
              <w:pStyle w:val="a8"/>
              <w:numPr>
                <w:ilvl w:val="0"/>
                <w:numId w:val="2"/>
              </w:numPr>
              <w:spacing w:after="0" w:line="240" w:lineRule="auto"/>
              <w:jc w:val="both"/>
              <w:rPr>
                <w:rFonts w:ascii="Times New Roman" w:hAnsi="Times New Roman" w:cs="Times New Roman"/>
                <w:sz w:val="20"/>
                <w:szCs w:val="20"/>
                <w:lang w:val="uk-UA"/>
              </w:rPr>
            </w:pPr>
            <w:r w:rsidRPr="00D67452">
              <w:rPr>
                <w:rFonts w:ascii="Times New Roman" w:hAnsi="Times New Roman" w:cs="Times New Roman"/>
                <w:color w:val="000000"/>
                <w:sz w:val="20"/>
                <w:szCs w:val="20"/>
                <w:lang w:val="uk-UA"/>
              </w:rPr>
              <w:t>Час проведення аналізу – 2,5 год.</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Система забезпечення якості виробництва для ІФА-наборів повинна відповідати вимогам ISO 13485:2016 та бути </w:t>
            </w:r>
            <w:hyperlink r:id="rId6" w:history="1">
              <w:r w:rsidRPr="00D67452">
                <w:rPr>
                  <w:rFonts w:ascii="Times New Roman" w:hAnsi="Times New Roman" w:cs="Times New Roman"/>
                  <w:sz w:val="20"/>
                  <w:szCs w:val="20"/>
                  <w:lang w:val="uk-UA"/>
                </w:rPr>
                <w:t>визнаною</w:t>
              </w:r>
            </w:hyperlink>
            <w:r w:rsidRPr="00D67452">
              <w:rPr>
                <w:rFonts w:ascii="Times New Roman" w:hAnsi="Times New Roman" w:cs="Times New Roman"/>
                <w:sz w:val="20"/>
                <w:szCs w:val="20"/>
                <w:lang w:val="uk-UA"/>
              </w:rPr>
              <w:t xml:space="preserve"> Міжнародним форумом з акредитації (IAF).</w:t>
            </w:r>
          </w:p>
        </w:tc>
      </w:tr>
      <w:tr w:rsidR="00D67452" w:rsidRPr="00D67452" w:rsidTr="00D67452">
        <w:trPr>
          <w:trHeight w:val="274"/>
        </w:trPr>
        <w:tc>
          <w:tcPr>
            <w:tcW w:w="26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jc w:val="center"/>
              <w:rPr>
                <w:rFonts w:ascii="Times New Roman" w:hAnsi="Times New Roman" w:cs="Times New Roman"/>
                <w:sz w:val="20"/>
                <w:szCs w:val="20"/>
                <w:lang w:val="uk-UA"/>
              </w:rPr>
            </w:pPr>
            <w:r w:rsidRPr="00D67452">
              <w:rPr>
                <w:rFonts w:ascii="Times New Roman" w:hAnsi="Times New Roman" w:cs="Times New Roman"/>
                <w:sz w:val="20"/>
                <w:szCs w:val="20"/>
                <w:lang w:val="uk-UA"/>
              </w:rPr>
              <w:lastRenderedPageBreak/>
              <w:t>8</w:t>
            </w:r>
          </w:p>
        </w:tc>
        <w:tc>
          <w:tcPr>
            <w:tcW w:w="108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sz w:val="20"/>
                <w:szCs w:val="20"/>
                <w:lang w:val="uk-UA"/>
              </w:rPr>
              <w:t>ІФА-набір для якісного виявлення сумарних антитіл до вірусу гепатиту С, 192 визначення</w:t>
            </w:r>
          </w:p>
        </w:tc>
        <w:tc>
          <w:tcPr>
            <w:tcW w:w="3661"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pStyle w:val="a8"/>
              <w:numPr>
                <w:ilvl w:val="0"/>
                <w:numId w:val="3"/>
              </w:num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Запропоновані ІФА-набори повинні виявляти антитіла класів </w:t>
            </w:r>
            <w:proofErr w:type="spellStart"/>
            <w:r w:rsidRPr="00D67452">
              <w:rPr>
                <w:rFonts w:ascii="Times New Roman" w:hAnsi="Times New Roman" w:cs="Times New Roman"/>
                <w:sz w:val="20"/>
                <w:szCs w:val="20"/>
                <w:lang w:val="uk-UA"/>
              </w:rPr>
              <w:t>IgG</w:t>
            </w:r>
            <w:proofErr w:type="spellEnd"/>
            <w:r w:rsidRPr="00D67452">
              <w:rPr>
                <w:rFonts w:ascii="Times New Roman" w:hAnsi="Times New Roman" w:cs="Times New Roman"/>
                <w:sz w:val="20"/>
                <w:szCs w:val="20"/>
                <w:lang w:val="uk-UA"/>
              </w:rPr>
              <w:t xml:space="preserve"> та </w:t>
            </w:r>
            <w:proofErr w:type="spellStart"/>
            <w:r w:rsidRPr="00D67452">
              <w:rPr>
                <w:rFonts w:ascii="Times New Roman" w:hAnsi="Times New Roman" w:cs="Times New Roman"/>
                <w:sz w:val="20"/>
                <w:szCs w:val="20"/>
                <w:lang w:val="uk-UA"/>
              </w:rPr>
              <w:t>IgM</w:t>
            </w:r>
            <w:proofErr w:type="spellEnd"/>
            <w:r w:rsidRPr="00D67452">
              <w:rPr>
                <w:rFonts w:ascii="Times New Roman" w:hAnsi="Times New Roman" w:cs="Times New Roman"/>
                <w:sz w:val="20"/>
                <w:szCs w:val="20"/>
                <w:lang w:val="uk-UA"/>
              </w:rPr>
              <w:t xml:space="preserve"> до білків вірусу гепатиту С в сироватці або плазмі крові людини. Виявлення антитіл специфічних до вірусу гепатиту С в ІФА-наборах  повинен базуватися на принципі «непрямого» </w:t>
            </w:r>
            <w:proofErr w:type="spellStart"/>
            <w:r w:rsidRPr="00D67452">
              <w:rPr>
                <w:rFonts w:ascii="Times New Roman" w:hAnsi="Times New Roman" w:cs="Times New Roman"/>
                <w:sz w:val="20"/>
                <w:szCs w:val="20"/>
                <w:lang w:val="uk-UA"/>
              </w:rPr>
              <w:t>твердофазного</w:t>
            </w:r>
            <w:proofErr w:type="spellEnd"/>
            <w:r w:rsidRPr="00D67452">
              <w:rPr>
                <w:rFonts w:ascii="Times New Roman" w:hAnsi="Times New Roman" w:cs="Times New Roman"/>
                <w:sz w:val="20"/>
                <w:szCs w:val="20"/>
                <w:lang w:val="uk-UA"/>
              </w:rPr>
              <w:t xml:space="preserve"> </w:t>
            </w:r>
            <w:proofErr w:type="spellStart"/>
            <w:r w:rsidRPr="00D67452">
              <w:rPr>
                <w:rFonts w:ascii="Times New Roman" w:hAnsi="Times New Roman" w:cs="Times New Roman"/>
                <w:sz w:val="20"/>
                <w:szCs w:val="20"/>
                <w:lang w:val="uk-UA"/>
              </w:rPr>
              <w:t>імуноферментного</w:t>
            </w:r>
            <w:proofErr w:type="spellEnd"/>
            <w:r w:rsidRPr="00D67452">
              <w:rPr>
                <w:rFonts w:ascii="Times New Roman" w:hAnsi="Times New Roman" w:cs="Times New Roman"/>
                <w:sz w:val="20"/>
                <w:szCs w:val="20"/>
                <w:lang w:val="uk-UA"/>
              </w:rPr>
              <w:t xml:space="preserve"> аналізу.</w:t>
            </w:r>
          </w:p>
          <w:p w:rsidR="00D67452" w:rsidRPr="00D67452" w:rsidRDefault="00D67452" w:rsidP="00D67452">
            <w:pPr>
              <w:pStyle w:val="a8"/>
              <w:numPr>
                <w:ilvl w:val="0"/>
                <w:numId w:val="3"/>
              </w:num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У кожній лунці планшета </w:t>
            </w:r>
            <w:proofErr w:type="spellStart"/>
            <w:r w:rsidRPr="00D67452">
              <w:rPr>
                <w:rFonts w:ascii="Times New Roman" w:hAnsi="Times New Roman" w:cs="Times New Roman"/>
                <w:sz w:val="20"/>
                <w:szCs w:val="20"/>
                <w:lang w:val="uk-UA"/>
              </w:rPr>
              <w:t>засорбовані</w:t>
            </w:r>
            <w:proofErr w:type="spellEnd"/>
            <w:r w:rsidRPr="00D67452">
              <w:rPr>
                <w:rFonts w:ascii="Times New Roman" w:hAnsi="Times New Roman" w:cs="Times New Roman"/>
                <w:sz w:val="20"/>
                <w:szCs w:val="20"/>
                <w:lang w:val="uk-UA"/>
              </w:rPr>
              <w:t xml:space="preserve"> </w:t>
            </w:r>
            <w:proofErr w:type="spellStart"/>
            <w:r w:rsidRPr="00D67452">
              <w:rPr>
                <w:rFonts w:ascii="Times New Roman" w:hAnsi="Times New Roman" w:cs="Times New Roman"/>
                <w:sz w:val="20"/>
                <w:szCs w:val="20"/>
                <w:lang w:val="uk-UA"/>
              </w:rPr>
              <w:t>рекомбінантні</w:t>
            </w:r>
            <w:proofErr w:type="spellEnd"/>
            <w:r w:rsidRPr="00D67452">
              <w:rPr>
                <w:rFonts w:ascii="Times New Roman" w:hAnsi="Times New Roman" w:cs="Times New Roman"/>
                <w:sz w:val="20"/>
                <w:szCs w:val="20"/>
                <w:lang w:val="uk-UA"/>
              </w:rPr>
              <w:t xml:space="preserve"> антигени ВГС: </w:t>
            </w:r>
            <w:proofErr w:type="spellStart"/>
            <w:r w:rsidRPr="00D67452">
              <w:rPr>
                <w:rFonts w:ascii="Times New Roman" w:hAnsi="Times New Roman" w:cs="Times New Roman"/>
                <w:sz w:val="20"/>
                <w:szCs w:val="20"/>
                <w:lang w:val="uk-UA"/>
              </w:rPr>
              <w:t>core</w:t>
            </w:r>
            <w:proofErr w:type="spellEnd"/>
            <w:r w:rsidRPr="00D67452">
              <w:rPr>
                <w:rFonts w:ascii="Times New Roman" w:hAnsi="Times New Roman" w:cs="Times New Roman"/>
                <w:sz w:val="20"/>
                <w:szCs w:val="20"/>
                <w:lang w:val="uk-UA"/>
              </w:rPr>
              <w:t>, NS3, NS4 та NS5.</w:t>
            </w:r>
          </w:p>
          <w:p w:rsidR="00D67452" w:rsidRPr="00D67452" w:rsidRDefault="00D67452" w:rsidP="00D67452">
            <w:pPr>
              <w:pStyle w:val="a8"/>
              <w:tabs>
                <w:tab w:val="left" w:pos="360"/>
              </w:tabs>
              <w:spacing w:after="0" w:line="240" w:lineRule="auto"/>
              <w:ind w:left="33"/>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3. Зберігання ІФА-планшета після першого за температури 2-8°C не більше 6 місяців.</w:t>
            </w:r>
          </w:p>
          <w:p w:rsidR="00D67452" w:rsidRPr="00D67452" w:rsidRDefault="00D67452" w:rsidP="00D67452">
            <w:pPr>
              <w:spacing w:after="0" w:line="240" w:lineRule="auto"/>
              <w:ind w:left="33"/>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4. Позитивний контроль - Розчин </w:t>
            </w:r>
            <w:proofErr w:type="spellStart"/>
            <w:r w:rsidRPr="00D67452">
              <w:rPr>
                <w:rFonts w:ascii="Times New Roman" w:hAnsi="Times New Roman" w:cs="Times New Roman"/>
                <w:sz w:val="20"/>
                <w:szCs w:val="20"/>
                <w:lang w:val="uk-UA"/>
              </w:rPr>
              <w:t>імуноглобулінів</w:t>
            </w:r>
            <w:proofErr w:type="spellEnd"/>
            <w:r w:rsidRPr="00D67452">
              <w:rPr>
                <w:rFonts w:ascii="Times New Roman" w:hAnsi="Times New Roman" w:cs="Times New Roman"/>
                <w:sz w:val="20"/>
                <w:szCs w:val="20"/>
                <w:lang w:val="uk-UA"/>
              </w:rPr>
              <w:t xml:space="preserve"> людини, специфічних до ВГС, з консервантом (рожевий), об’єм 0,8 мл.</w:t>
            </w:r>
          </w:p>
          <w:p w:rsidR="00D67452" w:rsidRPr="00D67452" w:rsidRDefault="00D67452" w:rsidP="00D67452">
            <w:pPr>
              <w:spacing w:after="0" w:line="240" w:lineRule="auto"/>
              <w:ind w:left="33"/>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5. Негативний контроль - негативна сироватка крові людини з консервантом (жовтий), об’єм 1,9 мл.</w:t>
            </w:r>
          </w:p>
          <w:p w:rsidR="00D67452" w:rsidRPr="00D67452" w:rsidRDefault="00D67452" w:rsidP="00D67452">
            <w:pPr>
              <w:spacing w:after="0" w:line="240" w:lineRule="auto"/>
              <w:ind w:left="33"/>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6. Розчин для розведення сироваток - буферний розчин з екстрактом молока, детергентом та консервантом (коричневий), об’єм 21 мл.</w:t>
            </w:r>
          </w:p>
          <w:p w:rsidR="00D67452" w:rsidRPr="00D67452" w:rsidRDefault="00D67452" w:rsidP="00D67452">
            <w:pPr>
              <w:spacing w:after="0" w:line="240" w:lineRule="auto"/>
              <w:ind w:left="33"/>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7. </w:t>
            </w:r>
            <w:proofErr w:type="spellStart"/>
            <w:r w:rsidRPr="00D67452">
              <w:rPr>
                <w:rFonts w:ascii="Times New Roman" w:hAnsi="Times New Roman" w:cs="Times New Roman"/>
                <w:sz w:val="20"/>
                <w:szCs w:val="20"/>
                <w:lang w:val="uk-UA"/>
              </w:rPr>
              <w:t>Кон’югат</w:t>
            </w:r>
            <w:proofErr w:type="spellEnd"/>
            <w:r w:rsidRPr="00D67452">
              <w:rPr>
                <w:rFonts w:ascii="Times New Roman" w:hAnsi="Times New Roman" w:cs="Times New Roman"/>
                <w:sz w:val="20"/>
                <w:szCs w:val="20"/>
                <w:lang w:val="uk-UA"/>
              </w:rPr>
              <w:t xml:space="preserve"> (готовий до використання) - Буферний розчин </w:t>
            </w:r>
            <w:proofErr w:type="spellStart"/>
            <w:r w:rsidRPr="00D67452">
              <w:rPr>
                <w:rFonts w:ascii="Times New Roman" w:hAnsi="Times New Roman" w:cs="Times New Roman"/>
                <w:sz w:val="20"/>
                <w:szCs w:val="20"/>
                <w:lang w:val="uk-UA"/>
              </w:rPr>
              <w:t>моноклональних</w:t>
            </w:r>
            <w:proofErr w:type="spellEnd"/>
            <w:r w:rsidRPr="00D67452">
              <w:rPr>
                <w:rFonts w:ascii="Times New Roman" w:hAnsi="Times New Roman" w:cs="Times New Roman"/>
                <w:sz w:val="20"/>
                <w:szCs w:val="20"/>
                <w:lang w:val="uk-UA"/>
              </w:rPr>
              <w:t xml:space="preserve"> антитіл до </w:t>
            </w:r>
            <w:proofErr w:type="spellStart"/>
            <w:r w:rsidRPr="00D67452">
              <w:rPr>
                <w:rFonts w:ascii="Times New Roman" w:hAnsi="Times New Roman" w:cs="Times New Roman"/>
                <w:sz w:val="20"/>
                <w:szCs w:val="20"/>
                <w:lang w:val="uk-UA"/>
              </w:rPr>
              <w:t>IgG</w:t>
            </w:r>
            <w:proofErr w:type="spellEnd"/>
            <w:r w:rsidRPr="00D67452">
              <w:rPr>
                <w:rFonts w:ascii="Times New Roman" w:hAnsi="Times New Roman" w:cs="Times New Roman"/>
                <w:sz w:val="20"/>
                <w:szCs w:val="20"/>
                <w:lang w:val="uk-UA"/>
              </w:rPr>
              <w:t xml:space="preserve"> та </w:t>
            </w:r>
            <w:proofErr w:type="spellStart"/>
            <w:r w:rsidRPr="00D67452">
              <w:rPr>
                <w:rFonts w:ascii="Times New Roman" w:hAnsi="Times New Roman" w:cs="Times New Roman"/>
                <w:sz w:val="20"/>
                <w:szCs w:val="20"/>
                <w:lang w:val="uk-UA"/>
              </w:rPr>
              <w:t>IgM</w:t>
            </w:r>
            <w:proofErr w:type="spellEnd"/>
            <w:r w:rsidRPr="00D67452">
              <w:rPr>
                <w:rFonts w:ascii="Times New Roman" w:hAnsi="Times New Roman" w:cs="Times New Roman"/>
                <w:sz w:val="20"/>
                <w:szCs w:val="20"/>
                <w:lang w:val="uk-UA"/>
              </w:rPr>
              <w:t xml:space="preserve"> людини, </w:t>
            </w:r>
            <w:proofErr w:type="spellStart"/>
            <w:r w:rsidRPr="00D67452">
              <w:rPr>
                <w:rFonts w:ascii="Times New Roman" w:hAnsi="Times New Roman" w:cs="Times New Roman"/>
                <w:sz w:val="20"/>
                <w:szCs w:val="20"/>
                <w:lang w:val="uk-UA"/>
              </w:rPr>
              <w:t>кон’югованих</w:t>
            </w:r>
            <w:proofErr w:type="spellEnd"/>
            <w:r w:rsidRPr="00D67452">
              <w:rPr>
                <w:rFonts w:ascii="Times New Roman" w:hAnsi="Times New Roman" w:cs="Times New Roman"/>
                <w:sz w:val="20"/>
                <w:szCs w:val="20"/>
                <w:lang w:val="uk-UA"/>
              </w:rPr>
              <w:t xml:space="preserve"> з </w:t>
            </w:r>
            <w:proofErr w:type="spellStart"/>
            <w:r w:rsidRPr="00D67452">
              <w:rPr>
                <w:rFonts w:ascii="Times New Roman" w:hAnsi="Times New Roman" w:cs="Times New Roman"/>
                <w:sz w:val="20"/>
                <w:szCs w:val="20"/>
                <w:lang w:val="uk-UA"/>
              </w:rPr>
              <w:t>пероксидазою</w:t>
            </w:r>
            <w:proofErr w:type="spellEnd"/>
            <w:r w:rsidRPr="00D67452">
              <w:rPr>
                <w:rFonts w:ascii="Times New Roman" w:hAnsi="Times New Roman" w:cs="Times New Roman"/>
                <w:sz w:val="20"/>
                <w:szCs w:val="20"/>
                <w:lang w:val="uk-UA"/>
              </w:rPr>
              <w:t xml:space="preserve"> хрону, зі стабілізаторами та консервантом (зелений), об’єм 22 мл.</w:t>
            </w:r>
          </w:p>
          <w:p w:rsidR="00D67452" w:rsidRPr="00D67452" w:rsidRDefault="00D67452" w:rsidP="00D67452">
            <w:pPr>
              <w:spacing w:after="0" w:line="240" w:lineRule="auto"/>
              <w:ind w:left="33"/>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8. Об’єми, що вносяться в лунку для аналізу: досліджувані сироватки та контролі – 40 </w:t>
            </w:r>
            <w:proofErr w:type="spellStart"/>
            <w:r w:rsidRPr="00D67452">
              <w:rPr>
                <w:rFonts w:ascii="Times New Roman" w:hAnsi="Times New Roman" w:cs="Times New Roman"/>
                <w:sz w:val="20"/>
                <w:szCs w:val="20"/>
                <w:lang w:val="uk-UA"/>
              </w:rPr>
              <w:t>мкл</w:t>
            </w:r>
            <w:proofErr w:type="spellEnd"/>
            <w:r w:rsidRPr="00D67452">
              <w:rPr>
                <w:rFonts w:ascii="Times New Roman" w:hAnsi="Times New Roman" w:cs="Times New Roman"/>
                <w:sz w:val="20"/>
                <w:szCs w:val="20"/>
                <w:lang w:val="uk-UA"/>
              </w:rPr>
              <w:t xml:space="preserve">; розчин </w:t>
            </w:r>
            <w:proofErr w:type="spellStart"/>
            <w:r w:rsidRPr="00D67452">
              <w:rPr>
                <w:rFonts w:ascii="Times New Roman" w:hAnsi="Times New Roman" w:cs="Times New Roman"/>
                <w:sz w:val="20"/>
                <w:szCs w:val="20"/>
                <w:lang w:val="uk-UA"/>
              </w:rPr>
              <w:t>кон’югату</w:t>
            </w:r>
            <w:proofErr w:type="spellEnd"/>
            <w:r w:rsidRPr="00D67452">
              <w:rPr>
                <w:rFonts w:ascii="Times New Roman" w:hAnsi="Times New Roman" w:cs="Times New Roman"/>
                <w:sz w:val="20"/>
                <w:szCs w:val="20"/>
                <w:lang w:val="uk-UA"/>
              </w:rPr>
              <w:t xml:space="preserve"> –100 </w:t>
            </w:r>
            <w:proofErr w:type="spellStart"/>
            <w:r w:rsidRPr="00D67452">
              <w:rPr>
                <w:rFonts w:ascii="Times New Roman" w:hAnsi="Times New Roman" w:cs="Times New Roman"/>
                <w:sz w:val="20"/>
                <w:szCs w:val="20"/>
                <w:lang w:val="uk-UA"/>
              </w:rPr>
              <w:t>мкл</w:t>
            </w:r>
            <w:proofErr w:type="spellEnd"/>
            <w:r w:rsidRPr="00D67452">
              <w:rPr>
                <w:rFonts w:ascii="Times New Roman" w:hAnsi="Times New Roman" w:cs="Times New Roman"/>
                <w:sz w:val="20"/>
                <w:szCs w:val="20"/>
                <w:lang w:val="uk-UA"/>
              </w:rPr>
              <w:t xml:space="preserve">. </w:t>
            </w:r>
          </w:p>
          <w:p w:rsidR="00D67452" w:rsidRPr="00D67452" w:rsidRDefault="00D67452" w:rsidP="00D67452">
            <w:pPr>
              <w:spacing w:after="0" w:line="240" w:lineRule="auto"/>
              <w:ind w:left="33"/>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9. ІФА-набори повинні мати чутливість та специфічність не менше 100%, що підтверджено документально.</w:t>
            </w:r>
          </w:p>
          <w:p w:rsidR="00D67452" w:rsidRPr="00D67452" w:rsidRDefault="00D67452" w:rsidP="00D67452">
            <w:pPr>
              <w:spacing w:after="0" w:line="240" w:lineRule="auto"/>
              <w:ind w:left="33"/>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10. </w:t>
            </w:r>
            <w:proofErr w:type="spellStart"/>
            <w:r w:rsidRPr="00D67452">
              <w:rPr>
                <w:rFonts w:ascii="Times New Roman" w:hAnsi="Times New Roman" w:cs="Times New Roman"/>
                <w:sz w:val="20"/>
                <w:szCs w:val="20"/>
                <w:lang w:val="uk-UA"/>
              </w:rPr>
              <w:t>Стрипова</w:t>
            </w:r>
            <w:proofErr w:type="spellEnd"/>
            <w:r w:rsidRPr="00D67452">
              <w:rPr>
                <w:rFonts w:ascii="Times New Roman" w:hAnsi="Times New Roman" w:cs="Times New Roman"/>
                <w:sz w:val="20"/>
                <w:szCs w:val="20"/>
                <w:lang w:val="uk-UA"/>
              </w:rPr>
              <w:t xml:space="preserve"> комплектація планшета з можливістю відокремлення лунок та сумісні з універсальним обладнанням відкритого типу для </w:t>
            </w:r>
            <w:proofErr w:type="spellStart"/>
            <w:r w:rsidRPr="00D67452">
              <w:rPr>
                <w:rFonts w:ascii="Times New Roman" w:hAnsi="Times New Roman" w:cs="Times New Roman"/>
                <w:sz w:val="20"/>
                <w:szCs w:val="20"/>
                <w:lang w:val="uk-UA"/>
              </w:rPr>
              <w:t>імуноферментного</w:t>
            </w:r>
            <w:proofErr w:type="spellEnd"/>
            <w:r w:rsidRPr="00D67452">
              <w:rPr>
                <w:rFonts w:ascii="Times New Roman" w:hAnsi="Times New Roman" w:cs="Times New Roman"/>
                <w:sz w:val="20"/>
                <w:szCs w:val="20"/>
                <w:lang w:val="uk-UA"/>
              </w:rPr>
              <w:t xml:space="preserve"> аналізу.</w:t>
            </w:r>
          </w:p>
          <w:p w:rsidR="00D67452" w:rsidRPr="00D67452" w:rsidRDefault="00D67452" w:rsidP="00D67452">
            <w:pPr>
              <w:spacing w:after="0" w:line="240" w:lineRule="auto"/>
              <w:ind w:left="33"/>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11. Стабільність ІФА-планшету після розкривання вакуумної упаковки повинна  бути 6 місяців, а усіх інших реагентів набору – протягом  загального терміну придатності.  </w:t>
            </w:r>
          </w:p>
          <w:p w:rsidR="00D67452" w:rsidRPr="00D67452" w:rsidRDefault="00D67452" w:rsidP="00D67452">
            <w:pPr>
              <w:spacing w:after="0" w:line="240" w:lineRule="auto"/>
              <w:ind w:left="33"/>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12. ІФА-набори повинні містити у своєму складі готовий до використання розчин ТМБ об`ємом не менше 22 мл, стабільний протягом загального терміну придатності набору.</w:t>
            </w:r>
          </w:p>
          <w:p w:rsidR="00D67452" w:rsidRPr="00D67452" w:rsidRDefault="00D67452" w:rsidP="00D67452">
            <w:pPr>
              <w:spacing w:after="0" w:line="240" w:lineRule="auto"/>
              <w:ind w:left="33"/>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13. Час проведення аналізу – 2 год.</w:t>
            </w:r>
          </w:p>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sz w:val="20"/>
                <w:szCs w:val="20"/>
                <w:lang w:val="uk-UA"/>
              </w:rPr>
              <w:t>14. Система забезпечення якості виробництва для ІФА-наборів повинна відповідати вимогам ISO 13485:2016 та бути визнаною Міжнародним форумом з акредитації (IAF).</w:t>
            </w:r>
          </w:p>
        </w:tc>
      </w:tr>
      <w:tr w:rsidR="00D67452" w:rsidRPr="00D67452" w:rsidTr="00D67452">
        <w:trPr>
          <w:trHeight w:val="698"/>
        </w:trPr>
        <w:tc>
          <w:tcPr>
            <w:tcW w:w="26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jc w:val="center"/>
              <w:rPr>
                <w:rFonts w:ascii="Times New Roman" w:hAnsi="Times New Roman" w:cs="Times New Roman"/>
                <w:sz w:val="20"/>
                <w:szCs w:val="20"/>
                <w:lang w:val="uk-UA"/>
              </w:rPr>
            </w:pPr>
            <w:r w:rsidRPr="00D67452">
              <w:rPr>
                <w:rFonts w:ascii="Times New Roman" w:hAnsi="Times New Roman" w:cs="Times New Roman"/>
                <w:sz w:val="20"/>
                <w:szCs w:val="20"/>
                <w:lang w:val="uk-UA"/>
              </w:rPr>
              <w:t>9</w:t>
            </w:r>
          </w:p>
        </w:tc>
        <w:tc>
          <w:tcPr>
            <w:tcW w:w="108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sz w:val="20"/>
                <w:szCs w:val="20"/>
                <w:lang w:val="uk-UA"/>
              </w:rPr>
              <w:t>Концентрат системного реагенту (для аналізатору глюкози) ГЛЮ.005</w:t>
            </w:r>
          </w:p>
        </w:tc>
        <w:tc>
          <w:tcPr>
            <w:tcW w:w="3661"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sz w:val="20"/>
                <w:szCs w:val="20"/>
                <w:lang w:val="uk-UA"/>
              </w:rPr>
              <w:t>Призначення: для приготування 1000мл системного реагенту, який використовується для розведення досліджуваної проби аналізаторів глюкози АГКМ-01 „</w:t>
            </w:r>
            <w:proofErr w:type="spellStart"/>
            <w:r w:rsidRPr="00D67452">
              <w:rPr>
                <w:rFonts w:ascii="Times New Roman" w:hAnsi="Times New Roman" w:cs="Times New Roman"/>
                <w:sz w:val="20"/>
                <w:szCs w:val="20"/>
                <w:lang w:val="uk-UA"/>
              </w:rPr>
              <w:t>Квер</w:t>
            </w:r>
            <w:proofErr w:type="spellEnd"/>
            <w:r w:rsidRPr="00D67452">
              <w:rPr>
                <w:rFonts w:ascii="Times New Roman" w:hAnsi="Times New Roman" w:cs="Times New Roman"/>
                <w:sz w:val="20"/>
                <w:szCs w:val="20"/>
                <w:lang w:val="uk-UA"/>
              </w:rPr>
              <w:t xml:space="preserve">” та GL-10  та промивки від залишків проби гідравлічного тракту аналізатору між дослідженнями. </w:t>
            </w:r>
          </w:p>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sz w:val="20"/>
                <w:szCs w:val="20"/>
                <w:lang w:val="uk-UA"/>
              </w:rPr>
              <w:t>Склад: натрій фосфорнокислий, калій фосфорнокислий, калій хлористий, ПАР, вода дистильована.</w:t>
            </w:r>
          </w:p>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sz w:val="20"/>
                <w:szCs w:val="20"/>
                <w:lang w:val="uk-UA"/>
              </w:rPr>
              <w:t>Фасування: 100 мл/флакон</w:t>
            </w:r>
          </w:p>
        </w:tc>
      </w:tr>
      <w:tr w:rsidR="00D67452" w:rsidRPr="00D67452" w:rsidTr="00D67452">
        <w:trPr>
          <w:trHeight w:val="698"/>
        </w:trPr>
        <w:tc>
          <w:tcPr>
            <w:tcW w:w="26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jc w:val="center"/>
              <w:rPr>
                <w:rFonts w:ascii="Times New Roman" w:hAnsi="Times New Roman" w:cs="Times New Roman"/>
                <w:sz w:val="20"/>
                <w:szCs w:val="20"/>
                <w:lang w:val="uk-UA"/>
              </w:rPr>
            </w:pPr>
            <w:r w:rsidRPr="00D67452">
              <w:rPr>
                <w:rFonts w:ascii="Times New Roman" w:hAnsi="Times New Roman" w:cs="Times New Roman"/>
                <w:sz w:val="20"/>
                <w:szCs w:val="20"/>
                <w:lang w:val="uk-UA"/>
              </w:rPr>
              <w:t>10</w:t>
            </w:r>
          </w:p>
        </w:tc>
        <w:tc>
          <w:tcPr>
            <w:tcW w:w="108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pStyle w:val="2"/>
              <w:keepLines w:val="0"/>
              <w:numPr>
                <w:ilvl w:val="1"/>
                <w:numId w:val="0"/>
              </w:numPr>
              <w:tabs>
                <w:tab w:val="num" w:pos="0"/>
              </w:tabs>
              <w:suppressAutoHyphens/>
              <w:spacing w:before="0" w:line="240" w:lineRule="auto"/>
              <w:jc w:val="center"/>
              <w:rPr>
                <w:rFonts w:ascii="Times New Roman" w:hAnsi="Times New Roman" w:cs="Times New Roman"/>
                <w:b w:val="0"/>
                <w:sz w:val="20"/>
                <w:szCs w:val="20"/>
                <w:lang w:val="en-US"/>
              </w:rPr>
            </w:pPr>
            <w:r w:rsidRPr="00D67452">
              <w:rPr>
                <w:rFonts w:ascii="Times New Roman" w:hAnsi="Times New Roman" w:cs="Times New Roman"/>
                <w:b w:val="0"/>
                <w:sz w:val="20"/>
                <w:szCs w:val="20"/>
              </w:rPr>
              <w:t>ІФА</w:t>
            </w:r>
            <w:r w:rsidRPr="00D67452">
              <w:rPr>
                <w:rFonts w:ascii="Times New Roman" w:hAnsi="Times New Roman" w:cs="Times New Roman"/>
                <w:b w:val="0"/>
                <w:sz w:val="20"/>
                <w:szCs w:val="20"/>
                <w:lang w:val="en-US"/>
              </w:rPr>
              <w:t>-</w:t>
            </w:r>
            <w:proofErr w:type="spellStart"/>
            <w:r w:rsidRPr="00D67452">
              <w:rPr>
                <w:rFonts w:ascii="Times New Roman" w:hAnsi="Times New Roman" w:cs="Times New Roman"/>
                <w:b w:val="0"/>
                <w:sz w:val="20"/>
                <w:szCs w:val="20"/>
              </w:rPr>
              <w:t>набі</w:t>
            </w:r>
            <w:proofErr w:type="gramStart"/>
            <w:r w:rsidRPr="00D67452">
              <w:rPr>
                <w:rFonts w:ascii="Times New Roman" w:hAnsi="Times New Roman" w:cs="Times New Roman"/>
                <w:b w:val="0"/>
                <w:sz w:val="20"/>
                <w:szCs w:val="20"/>
              </w:rPr>
              <w:t>р</w:t>
            </w:r>
            <w:proofErr w:type="spellEnd"/>
            <w:proofErr w:type="gramEnd"/>
            <w:r w:rsidRPr="00D67452">
              <w:rPr>
                <w:rFonts w:ascii="Times New Roman" w:hAnsi="Times New Roman" w:cs="Times New Roman"/>
                <w:b w:val="0"/>
                <w:sz w:val="20"/>
                <w:szCs w:val="20"/>
                <w:lang w:val="en-US"/>
              </w:rPr>
              <w:t xml:space="preserve">  EQUI </w:t>
            </w:r>
            <w:proofErr w:type="spellStart"/>
            <w:r w:rsidRPr="00D67452">
              <w:rPr>
                <w:rFonts w:ascii="Times New Roman" w:hAnsi="Times New Roman" w:cs="Times New Roman"/>
                <w:b w:val="0"/>
                <w:sz w:val="20"/>
                <w:szCs w:val="20"/>
                <w:lang w:val="en-US"/>
              </w:rPr>
              <w:t>HBsAg</w:t>
            </w:r>
            <w:proofErr w:type="spellEnd"/>
            <w:r w:rsidRPr="00D67452">
              <w:rPr>
                <w:rFonts w:ascii="Times New Roman" w:hAnsi="Times New Roman" w:cs="Times New Roman"/>
                <w:b w:val="0"/>
                <w:sz w:val="20"/>
                <w:szCs w:val="20"/>
                <w:lang w:val="en-US"/>
              </w:rPr>
              <w:t xml:space="preserve"> Confirmation 100  </w:t>
            </w:r>
            <w:proofErr w:type="spellStart"/>
            <w:r w:rsidRPr="00D67452">
              <w:rPr>
                <w:rFonts w:ascii="Times New Roman" w:hAnsi="Times New Roman" w:cs="Times New Roman"/>
                <w:b w:val="0"/>
                <w:sz w:val="20"/>
                <w:szCs w:val="20"/>
              </w:rPr>
              <w:t>визн</w:t>
            </w:r>
            <w:proofErr w:type="spellEnd"/>
          </w:p>
        </w:tc>
        <w:tc>
          <w:tcPr>
            <w:tcW w:w="3661"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rPr>
                <w:rStyle w:val="A70"/>
                <w:rFonts w:ascii="Times New Roman" w:hAnsi="Times New Roman" w:cs="Times New Roman"/>
                <w:lang w:val="uk-UA"/>
              </w:rPr>
            </w:pPr>
            <w:r w:rsidRPr="00D67452">
              <w:rPr>
                <w:rStyle w:val="A70"/>
                <w:rFonts w:ascii="Times New Roman" w:hAnsi="Times New Roman" w:cs="Times New Roman"/>
                <w:lang w:val="uk-UA"/>
              </w:rPr>
              <w:t xml:space="preserve">Призначення: Підтвердження наявності </w:t>
            </w:r>
            <w:proofErr w:type="spellStart"/>
            <w:r w:rsidRPr="00D67452">
              <w:rPr>
                <w:rStyle w:val="A70"/>
                <w:rFonts w:ascii="Times New Roman" w:hAnsi="Times New Roman" w:cs="Times New Roman"/>
                <w:lang w:val="uk-UA"/>
              </w:rPr>
              <w:t>HBsAg</w:t>
            </w:r>
            <w:proofErr w:type="spellEnd"/>
            <w:r w:rsidRPr="00D67452">
              <w:rPr>
                <w:rStyle w:val="A70"/>
                <w:rFonts w:ascii="Times New Roman" w:hAnsi="Times New Roman" w:cs="Times New Roman"/>
                <w:lang w:val="uk-UA"/>
              </w:rPr>
              <w:t xml:space="preserve"> в ІФА-наборі «EQUI </w:t>
            </w:r>
            <w:proofErr w:type="spellStart"/>
            <w:r w:rsidRPr="00D67452">
              <w:rPr>
                <w:rStyle w:val="A70"/>
                <w:rFonts w:ascii="Times New Roman" w:hAnsi="Times New Roman" w:cs="Times New Roman"/>
                <w:lang w:val="uk-UA"/>
              </w:rPr>
              <w:t>HBsAg</w:t>
            </w:r>
            <w:proofErr w:type="spellEnd"/>
            <w:r w:rsidRPr="00D67452">
              <w:rPr>
                <w:rStyle w:val="A70"/>
                <w:rFonts w:ascii="Times New Roman" w:hAnsi="Times New Roman" w:cs="Times New Roman"/>
                <w:lang w:val="uk-UA"/>
              </w:rPr>
              <w:t xml:space="preserve">» з набором реагентів «EQUI </w:t>
            </w:r>
            <w:proofErr w:type="spellStart"/>
            <w:r w:rsidRPr="00D67452">
              <w:rPr>
                <w:rStyle w:val="A70"/>
                <w:rFonts w:ascii="Times New Roman" w:hAnsi="Times New Roman" w:cs="Times New Roman"/>
                <w:lang w:val="uk-UA"/>
              </w:rPr>
              <w:t>HBsAg</w:t>
            </w:r>
            <w:proofErr w:type="spellEnd"/>
            <w:r w:rsidRPr="00D67452">
              <w:rPr>
                <w:rStyle w:val="A70"/>
                <w:rFonts w:ascii="Times New Roman" w:hAnsi="Times New Roman" w:cs="Times New Roman"/>
                <w:lang w:val="uk-UA"/>
              </w:rPr>
              <w:t xml:space="preserve"> </w:t>
            </w:r>
            <w:proofErr w:type="spellStart"/>
            <w:r w:rsidRPr="00D67452">
              <w:rPr>
                <w:rStyle w:val="A70"/>
                <w:rFonts w:ascii="Times New Roman" w:hAnsi="Times New Roman" w:cs="Times New Roman"/>
                <w:lang w:val="uk-UA"/>
              </w:rPr>
              <w:t>Confirmation</w:t>
            </w:r>
            <w:proofErr w:type="spellEnd"/>
            <w:r w:rsidRPr="00D67452">
              <w:rPr>
                <w:rStyle w:val="A70"/>
                <w:rFonts w:ascii="Times New Roman" w:hAnsi="Times New Roman" w:cs="Times New Roman"/>
                <w:lang w:val="uk-UA"/>
              </w:rPr>
              <w:t>» базується на принципі «</w:t>
            </w:r>
            <w:proofErr w:type="spellStart"/>
            <w:r w:rsidRPr="00D67452">
              <w:rPr>
                <w:rStyle w:val="A70"/>
                <w:rFonts w:ascii="Times New Roman" w:hAnsi="Times New Roman" w:cs="Times New Roman"/>
                <w:lang w:val="uk-UA"/>
              </w:rPr>
              <w:t>сендвіч</w:t>
            </w:r>
            <w:proofErr w:type="spellEnd"/>
            <w:r w:rsidRPr="00D67452">
              <w:rPr>
                <w:rStyle w:val="A70"/>
                <w:rFonts w:ascii="Times New Roman" w:hAnsi="Times New Roman" w:cs="Times New Roman"/>
                <w:lang w:val="uk-UA"/>
              </w:rPr>
              <w:t xml:space="preserve">»- варіанту </w:t>
            </w:r>
            <w:proofErr w:type="spellStart"/>
            <w:r w:rsidRPr="00D67452">
              <w:rPr>
                <w:rStyle w:val="A70"/>
                <w:rFonts w:ascii="Times New Roman" w:hAnsi="Times New Roman" w:cs="Times New Roman"/>
                <w:lang w:val="uk-UA"/>
              </w:rPr>
              <w:t>твердофазного</w:t>
            </w:r>
            <w:proofErr w:type="spellEnd"/>
            <w:r w:rsidRPr="00D67452">
              <w:rPr>
                <w:rStyle w:val="A70"/>
                <w:rFonts w:ascii="Times New Roman" w:hAnsi="Times New Roman" w:cs="Times New Roman"/>
                <w:lang w:val="uk-UA"/>
              </w:rPr>
              <w:t xml:space="preserve"> ІФА в </w:t>
            </w:r>
            <w:proofErr w:type="spellStart"/>
            <w:r w:rsidRPr="00D67452">
              <w:rPr>
                <w:rStyle w:val="A70"/>
                <w:rFonts w:ascii="Times New Roman" w:hAnsi="Times New Roman" w:cs="Times New Roman"/>
                <w:lang w:val="uk-UA"/>
              </w:rPr>
              <w:t>одноетапній</w:t>
            </w:r>
            <w:proofErr w:type="spellEnd"/>
            <w:r w:rsidRPr="00D67452">
              <w:rPr>
                <w:rStyle w:val="A70"/>
                <w:rFonts w:ascii="Times New Roman" w:hAnsi="Times New Roman" w:cs="Times New Roman"/>
                <w:lang w:val="uk-UA"/>
              </w:rPr>
              <w:t xml:space="preserve"> інкубації.</w:t>
            </w:r>
          </w:p>
          <w:p w:rsidR="00D67452" w:rsidRPr="00D67452" w:rsidRDefault="00D67452" w:rsidP="00D67452">
            <w:pPr>
              <w:pStyle w:val="Pa9"/>
              <w:spacing w:line="240" w:lineRule="auto"/>
              <w:jc w:val="both"/>
              <w:rPr>
                <w:rFonts w:ascii="Times New Roman" w:hAnsi="Times New Roman" w:cs="Times New Roman"/>
                <w:color w:val="000000"/>
                <w:sz w:val="20"/>
                <w:szCs w:val="20"/>
                <w:lang w:val="uk-UA"/>
              </w:rPr>
            </w:pPr>
            <w:r w:rsidRPr="00D67452">
              <w:rPr>
                <w:rStyle w:val="A70"/>
                <w:rFonts w:ascii="Times New Roman" w:hAnsi="Times New Roman" w:cs="Times New Roman"/>
                <w:lang w:val="uk-UA"/>
              </w:rPr>
              <w:t xml:space="preserve">Набір реагентів використовується разом з ІФА-набором «EQUI </w:t>
            </w:r>
            <w:proofErr w:type="spellStart"/>
            <w:r w:rsidRPr="00D67452">
              <w:rPr>
                <w:rStyle w:val="A70"/>
                <w:rFonts w:ascii="Times New Roman" w:hAnsi="Times New Roman" w:cs="Times New Roman"/>
                <w:lang w:val="uk-UA"/>
              </w:rPr>
              <w:t>HBsAg</w:t>
            </w:r>
            <w:proofErr w:type="spellEnd"/>
            <w:r w:rsidRPr="00D67452">
              <w:rPr>
                <w:rStyle w:val="A70"/>
                <w:rFonts w:ascii="Times New Roman" w:hAnsi="Times New Roman" w:cs="Times New Roman"/>
                <w:lang w:val="uk-UA"/>
              </w:rPr>
              <w:t xml:space="preserve">», тому слід підготувати </w:t>
            </w:r>
          </w:p>
          <w:p w:rsidR="00D67452" w:rsidRPr="00D67452" w:rsidRDefault="00D67452" w:rsidP="00D67452">
            <w:pPr>
              <w:pStyle w:val="Pa0"/>
              <w:spacing w:line="240" w:lineRule="auto"/>
              <w:rPr>
                <w:rFonts w:ascii="Times New Roman" w:hAnsi="Times New Roman" w:cs="Times New Roman"/>
                <w:color w:val="000000"/>
                <w:sz w:val="20"/>
                <w:szCs w:val="20"/>
                <w:lang w:val="uk-UA"/>
              </w:rPr>
            </w:pPr>
            <w:r w:rsidRPr="00D67452">
              <w:rPr>
                <w:rStyle w:val="A00"/>
                <w:rFonts w:ascii="Times New Roman" w:hAnsi="Times New Roman" w:cs="Times New Roman"/>
                <w:sz w:val="20"/>
                <w:szCs w:val="20"/>
                <w:lang w:val="uk-UA"/>
              </w:rPr>
              <w:t xml:space="preserve">STRIPS </w:t>
            </w:r>
            <w:r w:rsidRPr="00D67452">
              <w:rPr>
                <w:rStyle w:val="A70"/>
                <w:rFonts w:ascii="Times New Roman" w:hAnsi="Times New Roman" w:cs="Times New Roman"/>
                <w:lang w:val="uk-UA"/>
              </w:rPr>
              <w:t xml:space="preserve">, </w:t>
            </w:r>
          </w:p>
          <w:p w:rsidR="00D67452" w:rsidRPr="00D67452" w:rsidRDefault="00D67452" w:rsidP="00D67452">
            <w:pPr>
              <w:spacing w:after="0" w:line="240" w:lineRule="auto"/>
              <w:rPr>
                <w:rFonts w:ascii="Times New Roman" w:hAnsi="Times New Roman" w:cs="Times New Roman"/>
                <w:sz w:val="20"/>
                <w:szCs w:val="20"/>
                <w:lang w:val="uk-UA"/>
              </w:rPr>
            </w:pPr>
            <w:r w:rsidRPr="00D67452">
              <w:rPr>
                <w:rStyle w:val="A00"/>
                <w:rFonts w:ascii="Times New Roman" w:hAnsi="Times New Roman" w:cs="Times New Roman"/>
                <w:sz w:val="20"/>
                <w:szCs w:val="20"/>
                <w:lang w:val="uk-UA"/>
              </w:rPr>
              <w:t xml:space="preserve">TWEEN WASH 20x </w:t>
            </w:r>
            <w:r w:rsidRPr="00D67452">
              <w:rPr>
                <w:rStyle w:val="A70"/>
                <w:rFonts w:ascii="Times New Roman" w:hAnsi="Times New Roman" w:cs="Times New Roman"/>
                <w:lang w:val="uk-UA"/>
              </w:rPr>
              <w:t xml:space="preserve">та розчин </w:t>
            </w:r>
            <w:proofErr w:type="spellStart"/>
            <w:r w:rsidRPr="00D67452">
              <w:rPr>
                <w:rStyle w:val="A70"/>
                <w:rFonts w:ascii="Times New Roman" w:hAnsi="Times New Roman" w:cs="Times New Roman"/>
                <w:lang w:val="uk-UA"/>
              </w:rPr>
              <w:t>кон’югату</w:t>
            </w:r>
            <w:proofErr w:type="spellEnd"/>
            <w:r w:rsidRPr="00D67452">
              <w:rPr>
                <w:rStyle w:val="A70"/>
                <w:rFonts w:ascii="Times New Roman" w:hAnsi="Times New Roman" w:cs="Times New Roman"/>
                <w:lang w:val="uk-UA"/>
              </w:rPr>
              <w:t xml:space="preserve"> згідно з пунктами інструкції до ІФА-набору «EQUI </w:t>
            </w:r>
            <w:proofErr w:type="spellStart"/>
            <w:r w:rsidRPr="00D67452">
              <w:rPr>
                <w:rStyle w:val="A70"/>
                <w:rFonts w:ascii="Times New Roman" w:hAnsi="Times New Roman" w:cs="Times New Roman"/>
                <w:lang w:val="uk-UA"/>
              </w:rPr>
              <w:t>HBsAg</w:t>
            </w:r>
            <w:proofErr w:type="spellEnd"/>
            <w:r w:rsidRPr="00D67452">
              <w:rPr>
                <w:rStyle w:val="A70"/>
                <w:rFonts w:ascii="Times New Roman" w:hAnsi="Times New Roman" w:cs="Times New Roman"/>
                <w:lang w:val="uk-UA"/>
              </w:rPr>
              <w:t>».</w:t>
            </w:r>
          </w:p>
        </w:tc>
      </w:tr>
      <w:tr w:rsidR="00D67452" w:rsidRPr="00D67452" w:rsidTr="00D67452">
        <w:trPr>
          <w:trHeight w:val="698"/>
        </w:trPr>
        <w:tc>
          <w:tcPr>
            <w:tcW w:w="26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jc w:val="center"/>
              <w:rPr>
                <w:rFonts w:ascii="Times New Roman" w:hAnsi="Times New Roman" w:cs="Times New Roman"/>
                <w:sz w:val="20"/>
                <w:szCs w:val="20"/>
                <w:lang w:val="uk-UA"/>
              </w:rPr>
            </w:pPr>
            <w:r w:rsidRPr="00D67452">
              <w:rPr>
                <w:rFonts w:ascii="Times New Roman" w:hAnsi="Times New Roman" w:cs="Times New Roman"/>
                <w:sz w:val="20"/>
                <w:szCs w:val="20"/>
                <w:lang w:val="uk-UA"/>
              </w:rPr>
              <w:t>11</w:t>
            </w:r>
          </w:p>
        </w:tc>
        <w:tc>
          <w:tcPr>
            <w:tcW w:w="108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rPr>
                <w:rFonts w:ascii="Times New Roman" w:hAnsi="Times New Roman" w:cs="Times New Roman"/>
                <w:sz w:val="20"/>
                <w:szCs w:val="20"/>
                <w:lang w:val="uk-UA"/>
              </w:rPr>
            </w:pPr>
            <w:proofErr w:type="spellStart"/>
            <w:r w:rsidRPr="00D67452">
              <w:rPr>
                <w:rFonts w:ascii="Times New Roman" w:hAnsi="Times New Roman" w:cs="Times New Roman"/>
                <w:sz w:val="20"/>
                <w:szCs w:val="20"/>
                <w:lang w:val="uk-UA"/>
              </w:rPr>
              <w:t>Глікований</w:t>
            </w:r>
            <w:proofErr w:type="spellEnd"/>
            <w:r w:rsidRPr="00D67452">
              <w:rPr>
                <w:rFonts w:ascii="Times New Roman" w:hAnsi="Times New Roman" w:cs="Times New Roman"/>
                <w:sz w:val="20"/>
                <w:szCs w:val="20"/>
                <w:lang w:val="uk-UA"/>
              </w:rPr>
              <w:t xml:space="preserve"> гемоглобін прямий (HbA1c) (HbA1c)  </w:t>
            </w:r>
            <w:proofErr w:type="spellStart"/>
            <w:r w:rsidRPr="00D67452">
              <w:rPr>
                <w:rFonts w:ascii="Times New Roman" w:hAnsi="Times New Roman" w:cs="Times New Roman"/>
                <w:sz w:val="20"/>
                <w:szCs w:val="20"/>
                <w:lang w:val="uk-UA"/>
              </w:rPr>
              <w:t>Direct</w:t>
            </w:r>
            <w:proofErr w:type="spellEnd"/>
            <w:r w:rsidRPr="00D67452">
              <w:rPr>
                <w:rFonts w:ascii="Times New Roman" w:hAnsi="Times New Roman" w:cs="Times New Roman"/>
                <w:sz w:val="20"/>
                <w:szCs w:val="20"/>
                <w:lang w:val="uk-UA"/>
              </w:rPr>
              <w:t xml:space="preserve"> </w:t>
            </w:r>
            <w:proofErr w:type="spellStart"/>
            <w:r w:rsidRPr="00D67452">
              <w:rPr>
                <w:rFonts w:ascii="Times New Roman" w:hAnsi="Times New Roman" w:cs="Times New Roman"/>
                <w:sz w:val="20"/>
                <w:szCs w:val="20"/>
                <w:lang w:val="uk-UA"/>
              </w:rPr>
              <w:t>Method</w:t>
            </w:r>
            <w:proofErr w:type="spellEnd"/>
            <w:r w:rsidRPr="00D67452">
              <w:rPr>
                <w:rFonts w:ascii="Times New Roman" w:hAnsi="Times New Roman" w:cs="Times New Roman"/>
                <w:sz w:val="20"/>
                <w:szCs w:val="20"/>
                <w:lang w:val="uk-UA"/>
              </w:rPr>
              <w:t xml:space="preserve"> 1х90 мл</w:t>
            </w:r>
          </w:p>
        </w:tc>
        <w:tc>
          <w:tcPr>
            <w:tcW w:w="3661"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pStyle w:val="Default"/>
              <w:rPr>
                <w:sz w:val="20"/>
                <w:szCs w:val="20"/>
                <w:lang w:val="uk-UA" w:eastAsia="ru-RU"/>
              </w:rPr>
            </w:pPr>
            <w:r w:rsidRPr="00D67452">
              <w:rPr>
                <w:bCs/>
                <w:sz w:val="20"/>
                <w:szCs w:val="20"/>
                <w:lang w:val="uk-UA" w:eastAsia="ru-RU"/>
              </w:rPr>
              <w:t>Метод:</w:t>
            </w:r>
            <w:r w:rsidRPr="00D67452">
              <w:rPr>
                <w:sz w:val="20"/>
                <w:szCs w:val="20"/>
                <w:lang w:val="uk-UA"/>
              </w:rPr>
              <w:t xml:space="preserve"> </w:t>
            </w:r>
            <w:proofErr w:type="spellStart"/>
            <w:r w:rsidRPr="00D67452">
              <w:rPr>
                <w:sz w:val="20"/>
                <w:szCs w:val="20"/>
                <w:lang w:val="uk-UA"/>
              </w:rPr>
              <w:t>Турбідиметричний</w:t>
            </w:r>
            <w:proofErr w:type="spellEnd"/>
            <w:r w:rsidRPr="00D67452">
              <w:rPr>
                <w:sz w:val="20"/>
                <w:szCs w:val="20"/>
                <w:lang w:val="uk-UA"/>
              </w:rPr>
              <w:t xml:space="preserve"> метод для кількісного визначення </w:t>
            </w:r>
            <w:proofErr w:type="spellStart"/>
            <w:r w:rsidRPr="00D67452">
              <w:rPr>
                <w:sz w:val="20"/>
                <w:szCs w:val="20"/>
                <w:lang w:val="uk-UA"/>
              </w:rPr>
              <w:t>глікозильованого</w:t>
            </w:r>
            <w:proofErr w:type="spellEnd"/>
            <w:r w:rsidRPr="00D67452">
              <w:rPr>
                <w:sz w:val="20"/>
                <w:szCs w:val="20"/>
                <w:lang w:val="uk-UA"/>
              </w:rPr>
              <w:t xml:space="preserve"> гемоглобіну </w:t>
            </w:r>
            <w:r w:rsidRPr="00D67452">
              <w:rPr>
                <w:sz w:val="20"/>
                <w:szCs w:val="20"/>
                <w:lang w:val="uk-UA" w:eastAsia="ru-RU"/>
              </w:rPr>
              <w:t xml:space="preserve"> </w:t>
            </w:r>
            <w:r w:rsidRPr="00D67452">
              <w:rPr>
                <w:sz w:val="20"/>
                <w:szCs w:val="20"/>
                <w:lang w:val="uk-UA"/>
              </w:rPr>
              <w:t>(HbA1с).</w:t>
            </w:r>
          </w:p>
          <w:p w:rsidR="00D67452" w:rsidRPr="00D67452" w:rsidRDefault="00D67452" w:rsidP="00D67452">
            <w:pPr>
              <w:pStyle w:val="Default"/>
              <w:rPr>
                <w:sz w:val="20"/>
                <w:szCs w:val="20"/>
                <w:lang w:val="uk-UA" w:eastAsia="ru-RU"/>
              </w:rPr>
            </w:pPr>
            <w:r w:rsidRPr="00D67452">
              <w:rPr>
                <w:bCs/>
                <w:sz w:val="20"/>
                <w:szCs w:val="20"/>
                <w:lang w:val="uk-UA" w:eastAsia="ru-RU"/>
              </w:rPr>
              <w:t xml:space="preserve">Принцип методу: </w:t>
            </w:r>
            <w:r w:rsidRPr="00D67452">
              <w:rPr>
                <w:sz w:val="20"/>
                <w:szCs w:val="20"/>
                <w:lang w:val="uk-UA" w:eastAsia="ru-RU"/>
              </w:rPr>
              <w:t xml:space="preserve"> </w:t>
            </w:r>
            <w:r w:rsidRPr="00D67452">
              <w:rPr>
                <w:sz w:val="20"/>
                <w:szCs w:val="20"/>
                <w:lang w:val="uk-UA"/>
              </w:rPr>
              <w:t xml:space="preserve">Цей метод передбачає взаємодію антигенів та антитіл для прямого визначення концентрації HbA1с в цільній крові. Загальний гемоглобін та HbA1с мають однакову неспецифічну адгезію до латексних частинок. Коли до проби, що містить HbA1с, додаються мишачі </w:t>
            </w:r>
            <w:proofErr w:type="spellStart"/>
            <w:r w:rsidRPr="00D67452">
              <w:rPr>
                <w:sz w:val="20"/>
                <w:szCs w:val="20"/>
                <w:lang w:val="uk-UA"/>
              </w:rPr>
              <w:t>моноклональні</w:t>
            </w:r>
            <w:proofErr w:type="spellEnd"/>
            <w:r w:rsidRPr="00D67452">
              <w:rPr>
                <w:sz w:val="20"/>
                <w:szCs w:val="20"/>
                <w:lang w:val="uk-UA"/>
              </w:rPr>
              <w:t xml:space="preserve"> антитіла, утворюється комплекс антиген-антитіло, який в свою чергу взаємодіє з козиними антитілами. Це спричинює аглютинацію, яка фіксується </w:t>
            </w:r>
            <w:proofErr w:type="spellStart"/>
            <w:r w:rsidRPr="00D67452">
              <w:rPr>
                <w:sz w:val="20"/>
                <w:szCs w:val="20"/>
                <w:lang w:val="uk-UA"/>
              </w:rPr>
              <w:t>фотометрично</w:t>
            </w:r>
            <w:proofErr w:type="spellEnd"/>
            <w:r w:rsidRPr="00D67452">
              <w:rPr>
                <w:sz w:val="20"/>
                <w:szCs w:val="20"/>
                <w:lang w:val="uk-UA"/>
              </w:rPr>
              <w:t xml:space="preserve"> (</w:t>
            </w:r>
            <w:proofErr w:type="spellStart"/>
            <w:r w:rsidRPr="00D67452">
              <w:rPr>
                <w:sz w:val="20"/>
                <w:szCs w:val="20"/>
                <w:lang w:val="uk-UA"/>
              </w:rPr>
              <w:t>турбідиметрія</w:t>
            </w:r>
            <w:proofErr w:type="spellEnd"/>
            <w:r w:rsidRPr="00D67452">
              <w:rPr>
                <w:sz w:val="20"/>
                <w:szCs w:val="20"/>
                <w:lang w:val="uk-UA"/>
              </w:rPr>
              <w:t xml:space="preserve">). Розрахунок відбувається за допомогою побудови </w:t>
            </w:r>
            <w:proofErr w:type="spellStart"/>
            <w:r w:rsidRPr="00D67452">
              <w:rPr>
                <w:sz w:val="20"/>
                <w:szCs w:val="20"/>
                <w:lang w:val="uk-UA"/>
              </w:rPr>
              <w:t>багатоточкової</w:t>
            </w:r>
            <w:proofErr w:type="spellEnd"/>
            <w:r w:rsidRPr="00D67452">
              <w:rPr>
                <w:sz w:val="20"/>
                <w:szCs w:val="20"/>
                <w:lang w:val="uk-UA"/>
              </w:rPr>
              <w:t xml:space="preserve"> калібрувальної кривої по кільком </w:t>
            </w:r>
            <w:proofErr w:type="spellStart"/>
            <w:r w:rsidRPr="00D67452">
              <w:rPr>
                <w:sz w:val="20"/>
                <w:szCs w:val="20"/>
                <w:lang w:val="uk-UA"/>
              </w:rPr>
              <w:t>калібраторам</w:t>
            </w:r>
            <w:proofErr w:type="spellEnd"/>
            <w:r w:rsidRPr="00D67452">
              <w:rPr>
                <w:sz w:val="20"/>
                <w:szCs w:val="20"/>
                <w:lang w:val="uk-UA"/>
              </w:rPr>
              <w:t>.</w:t>
            </w:r>
          </w:p>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bCs/>
                <w:sz w:val="20"/>
                <w:szCs w:val="20"/>
                <w:lang w:val="uk-UA" w:eastAsia="ru-RU"/>
              </w:rPr>
              <w:t xml:space="preserve">Склад набору не менше:  </w:t>
            </w:r>
            <w:r w:rsidRPr="00D67452">
              <w:rPr>
                <w:rFonts w:ascii="Times New Roman" w:hAnsi="Times New Roman" w:cs="Times New Roman"/>
                <w:sz w:val="20"/>
                <w:szCs w:val="20"/>
                <w:lang w:val="uk-UA"/>
              </w:rPr>
              <w:t>R11х30мл  R2 1х10мл  R3 1х125мл</w:t>
            </w:r>
          </w:p>
          <w:p w:rsidR="00D67452" w:rsidRPr="00D67452" w:rsidRDefault="00D67452" w:rsidP="00D67452">
            <w:pPr>
              <w:spacing w:after="0" w:line="240" w:lineRule="auto"/>
              <w:rPr>
                <w:rFonts w:ascii="Times New Roman" w:hAnsi="Times New Roman" w:cs="Times New Roman"/>
                <w:color w:val="000000"/>
                <w:sz w:val="20"/>
                <w:szCs w:val="20"/>
                <w:lang w:val="uk-UA"/>
              </w:rPr>
            </w:pPr>
            <w:r w:rsidRPr="00D67452">
              <w:rPr>
                <w:rFonts w:ascii="Times New Roman" w:hAnsi="Times New Roman" w:cs="Times New Roman"/>
                <w:sz w:val="20"/>
                <w:szCs w:val="20"/>
                <w:lang w:val="uk-UA" w:eastAsia="ru-RU"/>
              </w:rPr>
              <w:t xml:space="preserve">Концентрація </w:t>
            </w:r>
            <w:proofErr w:type="spellStart"/>
            <w:r w:rsidRPr="00D67452">
              <w:rPr>
                <w:rFonts w:ascii="Times New Roman" w:hAnsi="Times New Roman" w:cs="Times New Roman"/>
                <w:sz w:val="20"/>
                <w:szCs w:val="20"/>
                <w:lang w:val="uk-UA" w:eastAsia="ru-RU"/>
              </w:rPr>
              <w:t>інгридієнтів</w:t>
            </w:r>
            <w:proofErr w:type="spellEnd"/>
            <w:r w:rsidRPr="00D67452">
              <w:rPr>
                <w:rFonts w:ascii="Times New Roman" w:hAnsi="Times New Roman" w:cs="Times New Roman"/>
                <w:sz w:val="20"/>
                <w:szCs w:val="20"/>
                <w:lang w:val="uk-UA" w:eastAsia="ru-RU"/>
              </w:rPr>
              <w:t xml:space="preserve"> в реактиві: </w:t>
            </w:r>
          </w:p>
          <w:p w:rsidR="00D67452" w:rsidRPr="00D67452" w:rsidRDefault="00D67452" w:rsidP="00D67452">
            <w:pPr>
              <w:pStyle w:val="Default"/>
              <w:rPr>
                <w:sz w:val="20"/>
                <w:szCs w:val="20"/>
                <w:lang w:val="uk-UA" w:eastAsia="ru-RU"/>
              </w:rPr>
            </w:pPr>
            <w:r w:rsidRPr="00D67452">
              <w:rPr>
                <w:sz w:val="20"/>
                <w:szCs w:val="20"/>
                <w:lang w:val="uk-UA"/>
              </w:rPr>
              <w:t>R1 Латекс 0,13%, буфер, консерванти.</w:t>
            </w:r>
          </w:p>
          <w:p w:rsidR="00D67452" w:rsidRPr="00D67452" w:rsidRDefault="00D67452" w:rsidP="00D67452">
            <w:pPr>
              <w:autoSpaceDN w:val="0"/>
              <w:adjustRightInd w:val="0"/>
              <w:spacing w:after="0" w:line="240" w:lineRule="auto"/>
              <w:jc w:val="both"/>
              <w:rPr>
                <w:rFonts w:ascii="Times New Roman" w:hAnsi="Times New Roman" w:cs="Times New Roman"/>
                <w:color w:val="000000"/>
                <w:sz w:val="20"/>
                <w:szCs w:val="20"/>
                <w:lang w:val="uk-UA"/>
              </w:rPr>
            </w:pPr>
            <w:r w:rsidRPr="00D67452">
              <w:rPr>
                <w:rFonts w:ascii="Times New Roman" w:hAnsi="Times New Roman" w:cs="Times New Roman"/>
                <w:sz w:val="20"/>
                <w:szCs w:val="20"/>
                <w:lang w:val="uk-UA"/>
              </w:rPr>
              <w:t xml:space="preserve">R2 </w:t>
            </w:r>
            <w:r w:rsidRPr="00D67452">
              <w:rPr>
                <w:rFonts w:ascii="Times New Roman" w:hAnsi="Times New Roman" w:cs="Times New Roman"/>
                <w:color w:val="000000"/>
                <w:sz w:val="20"/>
                <w:szCs w:val="20"/>
                <w:lang w:val="uk-UA"/>
              </w:rPr>
              <w:t xml:space="preserve">Мишачі </w:t>
            </w:r>
            <w:proofErr w:type="spellStart"/>
            <w:r w:rsidRPr="00D67452">
              <w:rPr>
                <w:rFonts w:ascii="Times New Roman" w:hAnsi="Times New Roman" w:cs="Times New Roman"/>
                <w:color w:val="000000"/>
                <w:sz w:val="20"/>
                <w:szCs w:val="20"/>
                <w:lang w:val="uk-UA"/>
              </w:rPr>
              <w:t>моноклональні</w:t>
            </w:r>
            <w:proofErr w:type="spellEnd"/>
            <w:r w:rsidRPr="00D67452">
              <w:rPr>
                <w:rFonts w:ascii="Times New Roman" w:hAnsi="Times New Roman" w:cs="Times New Roman"/>
                <w:color w:val="000000"/>
                <w:sz w:val="20"/>
                <w:szCs w:val="20"/>
                <w:lang w:val="uk-UA"/>
              </w:rPr>
              <w:t xml:space="preserve"> антитіла проти людського </w:t>
            </w:r>
          </w:p>
          <w:p w:rsidR="00D67452" w:rsidRPr="00D67452" w:rsidRDefault="00D67452" w:rsidP="00D67452">
            <w:pPr>
              <w:autoSpaceDN w:val="0"/>
              <w:adjustRightInd w:val="0"/>
              <w:spacing w:after="0" w:line="240" w:lineRule="auto"/>
              <w:jc w:val="both"/>
              <w:rPr>
                <w:rFonts w:ascii="Times New Roman" w:hAnsi="Times New Roman" w:cs="Times New Roman"/>
                <w:color w:val="000000"/>
                <w:sz w:val="20"/>
                <w:szCs w:val="20"/>
                <w:lang w:val="uk-UA"/>
              </w:rPr>
            </w:pPr>
            <w:r w:rsidRPr="00D67452">
              <w:rPr>
                <w:rFonts w:ascii="Times New Roman" w:hAnsi="Times New Roman" w:cs="Times New Roman"/>
                <w:color w:val="000000"/>
                <w:sz w:val="20"/>
                <w:szCs w:val="20"/>
                <w:lang w:val="uk-UA"/>
              </w:rPr>
              <w:t xml:space="preserve"> HbA1с – 0,05 мг/мл. Козині </w:t>
            </w:r>
            <w:proofErr w:type="spellStart"/>
            <w:r w:rsidRPr="00D67452">
              <w:rPr>
                <w:rFonts w:ascii="Times New Roman" w:hAnsi="Times New Roman" w:cs="Times New Roman"/>
                <w:color w:val="000000"/>
                <w:sz w:val="20"/>
                <w:szCs w:val="20"/>
                <w:lang w:val="uk-UA"/>
              </w:rPr>
              <w:t>поліклональні</w:t>
            </w:r>
            <w:proofErr w:type="spellEnd"/>
            <w:r w:rsidRPr="00D67452">
              <w:rPr>
                <w:rFonts w:ascii="Times New Roman" w:hAnsi="Times New Roman" w:cs="Times New Roman"/>
                <w:color w:val="000000"/>
                <w:sz w:val="20"/>
                <w:szCs w:val="20"/>
                <w:lang w:val="uk-UA"/>
              </w:rPr>
              <w:t xml:space="preserve"> </w:t>
            </w:r>
            <w:proofErr w:type="spellStart"/>
            <w:r w:rsidRPr="00D67452">
              <w:rPr>
                <w:rFonts w:ascii="Times New Roman" w:hAnsi="Times New Roman" w:cs="Times New Roman"/>
                <w:color w:val="000000"/>
                <w:sz w:val="20"/>
                <w:szCs w:val="20"/>
                <w:lang w:val="uk-UA"/>
              </w:rPr>
              <w:t>IgG</w:t>
            </w:r>
            <w:proofErr w:type="spellEnd"/>
            <w:r w:rsidRPr="00D67452">
              <w:rPr>
                <w:rFonts w:ascii="Times New Roman" w:hAnsi="Times New Roman" w:cs="Times New Roman"/>
                <w:color w:val="000000"/>
                <w:sz w:val="20"/>
                <w:szCs w:val="20"/>
                <w:lang w:val="uk-UA"/>
              </w:rPr>
              <w:t xml:space="preserve"> проти</w:t>
            </w:r>
          </w:p>
          <w:p w:rsidR="00D67452" w:rsidRPr="00D67452" w:rsidRDefault="00D67452" w:rsidP="00D67452">
            <w:pPr>
              <w:pStyle w:val="Default"/>
              <w:jc w:val="both"/>
              <w:rPr>
                <w:sz w:val="20"/>
                <w:szCs w:val="20"/>
                <w:lang w:val="uk-UA"/>
              </w:rPr>
            </w:pPr>
            <w:r w:rsidRPr="00D67452">
              <w:rPr>
                <w:sz w:val="20"/>
                <w:szCs w:val="20"/>
                <w:lang w:val="uk-UA"/>
              </w:rPr>
              <w:lastRenderedPageBreak/>
              <w:t xml:space="preserve"> мишачих антитіл – 0,08 мг/мл, буфер, консерванти.</w:t>
            </w:r>
          </w:p>
          <w:p w:rsidR="00D67452" w:rsidRPr="00D67452" w:rsidRDefault="00D67452" w:rsidP="00D67452">
            <w:pPr>
              <w:pStyle w:val="Default"/>
              <w:jc w:val="both"/>
              <w:rPr>
                <w:sz w:val="20"/>
                <w:szCs w:val="20"/>
                <w:lang w:val="uk-UA"/>
              </w:rPr>
            </w:pPr>
            <w:r w:rsidRPr="00D67452">
              <w:rPr>
                <w:sz w:val="20"/>
                <w:szCs w:val="20"/>
                <w:lang w:val="uk-UA"/>
              </w:rPr>
              <w:t>R3 Вода і консерванти</w:t>
            </w:r>
          </w:p>
          <w:p w:rsidR="00D67452" w:rsidRPr="00D67452" w:rsidRDefault="00D67452" w:rsidP="00D67452">
            <w:pPr>
              <w:pStyle w:val="Default"/>
              <w:rPr>
                <w:sz w:val="20"/>
                <w:szCs w:val="20"/>
                <w:lang w:val="uk-UA"/>
              </w:rPr>
            </w:pPr>
          </w:p>
          <w:tbl>
            <w:tblPr>
              <w:tblpPr w:leftFromText="180" w:rightFromText="180" w:vertAnchor="text" w:horzAnchor="margin" w:tblpY="-137"/>
              <w:tblOverlap w:val="never"/>
              <w:tblW w:w="0" w:type="auto"/>
              <w:tblBorders>
                <w:top w:val="nil"/>
                <w:left w:val="nil"/>
                <w:bottom w:val="nil"/>
                <w:right w:val="nil"/>
              </w:tblBorders>
              <w:tblLook w:val="0000" w:firstRow="0" w:lastRow="0" w:firstColumn="0" w:lastColumn="0" w:noHBand="0" w:noVBand="0"/>
            </w:tblPr>
            <w:tblGrid>
              <w:gridCol w:w="1238"/>
            </w:tblGrid>
            <w:tr w:rsidR="00D67452" w:rsidRPr="00D67452" w:rsidTr="0000431F">
              <w:trPr>
                <w:trHeight w:val="260"/>
              </w:trPr>
              <w:tc>
                <w:tcPr>
                  <w:tcW w:w="1238" w:type="dxa"/>
                </w:tcPr>
                <w:p w:rsidR="00D67452" w:rsidRPr="00D67452" w:rsidRDefault="00D67452" w:rsidP="00D67452">
                  <w:pPr>
                    <w:autoSpaceDN w:val="0"/>
                    <w:adjustRightInd w:val="0"/>
                    <w:spacing w:after="0" w:line="240" w:lineRule="auto"/>
                    <w:ind w:left="-108"/>
                    <w:rPr>
                      <w:rFonts w:ascii="Times New Roman" w:hAnsi="Times New Roman" w:cs="Times New Roman"/>
                      <w:color w:val="000000"/>
                      <w:sz w:val="20"/>
                      <w:szCs w:val="20"/>
                      <w:lang w:val="uk-UA" w:eastAsia="ru-RU"/>
                    </w:rPr>
                  </w:pPr>
                  <w:r w:rsidRPr="00D67452">
                    <w:rPr>
                      <w:rFonts w:ascii="Times New Roman" w:hAnsi="Times New Roman" w:cs="Times New Roman"/>
                      <w:sz w:val="20"/>
                      <w:szCs w:val="20"/>
                      <w:lang w:val="uk-UA" w:eastAsia="ru-RU"/>
                    </w:rPr>
                    <w:t>Додатково:</w:t>
                  </w:r>
                </w:p>
              </w:tc>
            </w:tr>
          </w:tbl>
          <w:p w:rsidR="00D67452" w:rsidRPr="00D67452" w:rsidRDefault="00D67452" w:rsidP="00D67452">
            <w:pPr>
              <w:spacing w:after="0" w:line="240" w:lineRule="auto"/>
              <w:rPr>
                <w:rFonts w:ascii="Times New Roman" w:hAnsi="Times New Roman" w:cs="Times New Roman"/>
                <w:color w:val="000000"/>
                <w:sz w:val="20"/>
                <w:szCs w:val="20"/>
                <w:lang w:val="uk-UA"/>
              </w:rPr>
            </w:pPr>
            <w:r w:rsidRPr="00D67452">
              <w:rPr>
                <w:rFonts w:ascii="Times New Roman" w:hAnsi="Times New Roman" w:cs="Times New Roman"/>
                <w:color w:val="000000"/>
                <w:sz w:val="20"/>
                <w:szCs w:val="20"/>
                <w:lang w:val="uk-UA"/>
              </w:rPr>
              <w:t xml:space="preserve">Відтворюваність: </w:t>
            </w:r>
          </w:p>
          <w:p w:rsidR="00D67452" w:rsidRPr="00D67452" w:rsidRDefault="00D67452" w:rsidP="00D67452">
            <w:pPr>
              <w:spacing w:after="0" w:line="240" w:lineRule="auto"/>
              <w:ind w:left="60"/>
              <w:rPr>
                <w:rFonts w:ascii="Times New Roman" w:hAnsi="Times New Roman" w:cs="Times New Roman"/>
                <w:sz w:val="20"/>
                <w:szCs w:val="20"/>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1417"/>
              <w:gridCol w:w="1418"/>
            </w:tblGrid>
            <w:tr w:rsidR="00D67452" w:rsidRPr="00D67452" w:rsidTr="0000431F">
              <w:tc>
                <w:tcPr>
                  <w:tcW w:w="1872" w:type="dxa"/>
                  <w:shd w:val="clear" w:color="auto" w:fill="auto"/>
                </w:tcPr>
                <w:p w:rsidR="00D67452" w:rsidRPr="00D67452" w:rsidRDefault="00D67452" w:rsidP="00D67452">
                  <w:pPr>
                    <w:framePr w:hSpace="180" w:wrap="around" w:vAnchor="text" w:hAnchor="margin" w:xAlign="center" w:y="147"/>
                    <w:spacing w:after="0" w:line="240" w:lineRule="auto"/>
                    <w:jc w:val="center"/>
                    <w:rPr>
                      <w:rFonts w:ascii="Times New Roman" w:hAnsi="Times New Roman" w:cs="Times New Roman"/>
                      <w:sz w:val="20"/>
                      <w:szCs w:val="20"/>
                      <w:lang w:val="uk-UA"/>
                    </w:rPr>
                  </w:pPr>
                </w:p>
              </w:tc>
              <w:tc>
                <w:tcPr>
                  <w:tcW w:w="2835" w:type="dxa"/>
                  <w:gridSpan w:val="2"/>
                  <w:tcBorders>
                    <w:right w:val="single" w:sz="4" w:space="0" w:color="auto"/>
                  </w:tcBorders>
                  <w:shd w:val="clear" w:color="auto" w:fill="auto"/>
                </w:tcPr>
                <w:p w:rsidR="00D67452" w:rsidRPr="00D67452" w:rsidRDefault="00D67452" w:rsidP="00D67452">
                  <w:pPr>
                    <w:framePr w:hSpace="180" w:wrap="around" w:vAnchor="text" w:hAnchor="margin" w:xAlign="center" w:y="147"/>
                    <w:spacing w:after="0" w:line="240" w:lineRule="auto"/>
                    <w:jc w:val="center"/>
                    <w:rPr>
                      <w:rFonts w:ascii="Times New Roman" w:hAnsi="Times New Roman" w:cs="Times New Roman"/>
                      <w:sz w:val="20"/>
                      <w:szCs w:val="20"/>
                      <w:lang w:val="uk-UA"/>
                    </w:rPr>
                  </w:pPr>
                  <w:proofErr w:type="spellStart"/>
                  <w:r w:rsidRPr="00D67452">
                    <w:rPr>
                      <w:rFonts w:ascii="Times New Roman" w:hAnsi="Times New Roman" w:cs="Times New Roman"/>
                      <w:sz w:val="20"/>
                      <w:szCs w:val="20"/>
                      <w:lang w:val="uk-UA"/>
                    </w:rPr>
                    <w:t>Зовнішньосерійна</w:t>
                  </w:r>
                  <w:proofErr w:type="spellEnd"/>
                  <w:r w:rsidRPr="00D67452">
                    <w:rPr>
                      <w:rFonts w:ascii="Times New Roman" w:hAnsi="Times New Roman" w:cs="Times New Roman"/>
                      <w:sz w:val="20"/>
                      <w:szCs w:val="20"/>
                      <w:lang w:val="uk-UA"/>
                    </w:rPr>
                    <w:t xml:space="preserve">  (n=20)</w:t>
                  </w:r>
                </w:p>
              </w:tc>
            </w:tr>
            <w:tr w:rsidR="00D67452" w:rsidRPr="00D67452" w:rsidTr="0000431F">
              <w:tc>
                <w:tcPr>
                  <w:tcW w:w="1872" w:type="dxa"/>
                  <w:shd w:val="clear" w:color="auto" w:fill="auto"/>
                </w:tcPr>
                <w:p w:rsidR="00D67452" w:rsidRPr="00D67452" w:rsidRDefault="00D67452" w:rsidP="00D67452">
                  <w:pPr>
                    <w:framePr w:hSpace="180" w:wrap="around" w:vAnchor="text" w:hAnchor="margin" w:xAlign="center" w:y="147"/>
                    <w:spacing w:after="0" w:line="240" w:lineRule="auto"/>
                    <w:rPr>
                      <w:rFonts w:ascii="Times New Roman" w:hAnsi="Times New Roman" w:cs="Times New Roman"/>
                      <w:sz w:val="20"/>
                      <w:szCs w:val="20"/>
                      <w:lang w:val="uk-UA"/>
                    </w:rPr>
                  </w:pPr>
                  <w:r w:rsidRPr="00D67452">
                    <w:rPr>
                      <w:rFonts w:ascii="Times New Roman" w:hAnsi="Times New Roman" w:cs="Times New Roman"/>
                      <w:sz w:val="20"/>
                      <w:szCs w:val="20"/>
                      <w:lang w:val="uk-UA"/>
                    </w:rPr>
                    <w:t>Середнє значення (</w:t>
                  </w:r>
                  <w:proofErr w:type="spellStart"/>
                  <w:r w:rsidRPr="00D67452">
                    <w:rPr>
                      <w:rFonts w:ascii="Times New Roman" w:hAnsi="Times New Roman" w:cs="Times New Roman"/>
                      <w:sz w:val="20"/>
                      <w:szCs w:val="20"/>
                      <w:lang w:val="uk-UA"/>
                    </w:rPr>
                    <w:t>мкг</w:t>
                  </w:r>
                  <w:proofErr w:type="spellEnd"/>
                  <w:r w:rsidRPr="00D67452">
                    <w:rPr>
                      <w:rFonts w:ascii="Times New Roman" w:hAnsi="Times New Roman" w:cs="Times New Roman"/>
                      <w:sz w:val="20"/>
                      <w:szCs w:val="20"/>
                      <w:lang w:val="uk-UA"/>
                    </w:rPr>
                    <w:t>/л)</w:t>
                  </w:r>
                </w:p>
              </w:tc>
              <w:tc>
                <w:tcPr>
                  <w:tcW w:w="1417" w:type="dxa"/>
                  <w:shd w:val="clear" w:color="auto" w:fill="auto"/>
                </w:tcPr>
                <w:p w:rsidR="00D67452" w:rsidRPr="00D67452" w:rsidRDefault="00D67452" w:rsidP="00D67452">
                  <w:pPr>
                    <w:framePr w:hSpace="180" w:wrap="around" w:vAnchor="text" w:hAnchor="margin" w:xAlign="center" w:y="147"/>
                    <w:spacing w:after="0" w:line="240" w:lineRule="auto"/>
                    <w:jc w:val="center"/>
                    <w:rPr>
                      <w:rFonts w:ascii="Times New Roman" w:hAnsi="Times New Roman" w:cs="Times New Roman"/>
                      <w:sz w:val="20"/>
                      <w:szCs w:val="20"/>
                      <w:lang w:val="uk-UA"/>
                    </w:rPr>
                  </w:pPr>
                  <w:r w:rsidRPr="00D67452">
                    <w:rPr>
                      <w:rFonts w:ascii="Times New Roman" w:hAnsi="Times New Roman" w:cs="Times New Roman"/>
                      <w:sz w:val="20"/>
                      <w:szCs w:val="20"/>
                      <w:lang w:val="uk-UA"/>
                    </w:rPr>
                    <w:t>5,97</w:t>
                  </w:r>
                </w:p>
              </w:tc>
              <w:tc>
                <w:tcPr>
                  <w:tcW w:w="1418" w:type="dxa"/>
                  <w:tcBorders>
                    <w:right w:val="single" w:sz="4" w:space="0" w:color="auto"/>
                  </w:tcBorders>
                  <w:shd w:val="clear" w:color="auto" w:fill="auto"/>
                </w:tcPr>
                <w:p w:rsidR="00D67452" w:rsidRPr="00D67452" w:rsidRDefault="00D67452" w:rsidP="00D67452">
                  <w:pPr>
                    <w:framePr w:hSpace="180" w:wrap="around" w:vAnchor="text" w:hAnchor="margin" w:xAlign="center" w:y="147"/>
                    <w:spacing w:after="0" w:line="240" w:lineRule="auto"/>
                    <w:jc w:val="center"/>
                    <w:rPr>
                      <w:rFonts w:ascii="Times New Roman" w:hAnsi="Times New Roman" w:cs="Times New Roman"/>
                      <w:sz w:val="20"/>
                      <w:szCs w:val="20"/>
                      <w:lang w:val="uk-UA"/>
                    </w:rPr>
                  </w:pPr>
                  <w:r w:rsidRPr="00D67452">
                    <w:rPr>
                      <w:rFonts w:ascii="Times New Roman" w:hAnsi="Times New Roman" w:cs="Times New Roman"/>
                      <w:sz w:val="20"/>
                      <w:szCs w:val="20"/>
                      <w:lang w:val="uk-UA"/>
                    </w:rPr>
                    <w:t>12,21</w:t>
                  </w:r>
                </w:p>
              </w:tc>
            </w:tr>
            <w:tr w:rsidR="00D67452" w:rsidRPr="00D67452" w:rsidTr="0000431F">
              <w:tc>
                <w:tcPr>
                  <w:tcW w:w="1872" w:type="dxa"/>
                  <w:shd w:val="clear" w:color="auto" w:fill="auto"/>
                </w:tcPr>
                <w:p w:rsidR="00D67452" w:rsidRPr="00D67452" w:rsidRDefault="00D67452" w:rsidP="00D67452">
                  <w:pPr>
                    <w:framePr w:hSpace="180" w:wrap="around" w:vAnchor="text" w:hAnchor="margin" w:xAlign="center" w:y="147"/>
                    <w:spacing w:after="0" w:line="240" w:lineRule="auto"/>
                    <w:rPr>
                      <w:rFonts w:ascii="Times New Roman" w:hAnsi="Times New Roman" w:cs="Times New Roman"/>
                      <w:sz w:val="20"/>
                      <w:szCs w:val="20"/>
                      <w:lang w:val="uk-UA"/>
                    </w:rPr>
                  </w:pPr>
                  <w:r w:rsidRPr="00D67452">
                    <w:rPr>
                      <w:rFonts w:ascii="Times New Roman" w:hAnsi="Times New Roman" w:cs="Times New Roman"/>
                      <w:sz w:val="20"/>
                      <w:szCs w:val="20"/>
                      <w:lang w:val="uk-UA"/>
                    </w:rPr>
                    <w:t>SD</w:t>
                  </w:r>
                </w:p>
              </w:tc>
              <w:tc>
                <w:tcPr>
                  <w:tcW w:w="1417" w:type="dxa"/>
                  <w:shd w:val="clear" w:color="auto" w:fill="auto"/>
                </w:tcPr>
                <w:p w:rsidR="00D67452" w:rsidRPr="00D67452" w:rsidRDefault="00D67452" w:rsidP="00D67452">
                  <w:pPr>
                    <w:framePr w:hSpace="180" w:wrap="around" w:vAnchor="text" w:hAnchor="margin" w:xAlign="center" w:y="147"/>
                    <w:spacing w:after="0" w:line="240" w:lineRule="auto"/>
                    <w:jc w:val="center"/>
                    <w:rPr>
                      <w:rFonts w:ascii="Times New Roman" w:hAnsi="Times New Roman" w:cs="Times New Roman"/>
                      <w:sz w:val="20"/>
                      <w:szCs w:val="20"/>
                      <w:lang w:val="uk-UA"/>
                    </w:rPr>
                  </w:pPr>
                  <w:r w:rsidRPr="00D67452">
                    <w:rPr>
                      <w:rFonts w:ascii="Times New Roman" w:hAnsi="Times New Roman" w:cs="Times New Roman"/>
                      <w:sz w:val="20"/>
                      <w:szCs w:val="20"/>
                      <w:lang w:val="uk-UA"/>
                    </w:rPr>
                    <w:t>0,14</w:t>
                  </w:r>
                </w:p>
              </w:tc>
              <w:tc>
                <w:tcPr>
                  <w:tcW w:w="1418" w:type="dxa"/>
                  <w:tcBorders>
                    <w:right w:val="single" w:sz="4" w:space="0" w:color="auto"/>
                  </w:tcBorders>
                  <w:shd w:val="clear" w:color="auto" w:fill="auto"/>
                </w:tcPr>
                <w:p w:rsidR="00D67452" w:rsidRPr="00D67452" w:rsidRDefault="00D67452" w:rsidP="00D67452">
                  <w:pPr>
                    <w:framePr w:hSpace="180" w:wrap="around" w:vAnchor="text" w:hAnchor="margin" w:xAlign="center" w:y="147"/>
                    <w:spacing w:after="0" w:line="240" w:lineRule="auto"/>
                    <w:jc w:val="center"/>
                    <w:rPr>
                      <w:rFonts w:ascii="Times New Roman" w:hAnsi="Times New Roman" w:cs="Times New Roman"/>
                      <w:sz w:val="20"/>
                      <w:szCs w:val="20"/>
                      <w:lang w:val="uk-UA"/>
                    </w:rPr>
                  </w:pPr>
                  <w:r w:rsidRPr="00D67452">
                    <w:rPr>
                      <w:rFonts w:ascii="Times New Roman" w:hAnsi="Times New Roman" w:cs="Times New Roman"/>
                      <w:sz w:val="20"/>
                      <w:szCs w:val="20"/>
                      <w:lang w:val="uk-UA"/>
                    </w:rPr>
                    <w:t>0,15</w:t>
                  </w:r>
                </w:p>
              </w:tc>
            </w:tr>
            <w:tr w:rsidR="00D67452" w:rsidRPr="00D67452" w:rsidTr="0000431F">
              <w:tc>
                <w:tcPr>
                  <w:tcW w:w="1872" w:type="dxa"/>
                  <w:shd w:val="clear" w:color="auto" w:fill="auto"/>
                </w:tcPr>
                <w:p w:rsidR="00D67452" w:rsidRPr="00D67452" w:rsidRDefault="00D67452" w:rsidP="00D67452">
                  <w:pPr>
                    <w:framePr w:hSpace="180" w:wrap="around" w:vAnchor="text" w:hAnchor="margin" w:xAlign="center" w:y="147"/>
                    <w:spacing w:after="0" w:line="240" w:lineRule="auto"/>
                    <w:rPr>
                      <w:rFonts w:ascii="Times New Roman" w:hAnsi="Times New Roman" w:cs="Times New Roman"/>
                      <w:sz w:val="20"/>
                      <w:szCs w:val="20"/>
                      <w:lang w:val="uk-UA"/>
                    </w:rPr>
                  </w:pPr>
                  <w:r w:rsidRPr="00D67452">
                    <w:rPr>
                      <w:rFonts w:ascii="Times New Roman" w:hAnsi="Times New Roman" w:cs="Times New Roman"/>
                      <w:sz w:val="20"/>
                      <w:szCs w:val="20"/>
                      <w:lang w:val="uk-UA"/>
                    </w:rPr>
                    <w:t>CV %</w:t>
                  </w:r>
                </w:p>
              </w:tc>
              <w:tc>
                <w:tcPr>
                  <w:tcW w:w="1417" w:type="dxa"/>
                  <w:shd w:val="clear" w:color="auto" w:fill="auto"/>
                </w:tcPr>
                <w:p w:rsidR="00D67452" w:rsidRPr="00D67452" w:rsidRDefault="00D67452" w:rsidP="00D67452">
                  <w:pPr>
                    <w:framePr w:hSpace="180" w:wrap="around" w:vAnchor="text" w:hAnchor="margin" w:xAlign="center" w:y="147"/>
                    <w:spacing w:after="0" w:line="240" w:lineRule="auto"/>
                    <w:jc w:val="center"/>
                    <w:rPr>
                      <w:rFonts w:ascii="Times New Roman" w:hAnsi="Times New Roman" w:cs="Times New Roman"/>
                      <w:sz w:val="20"/>
                      <w:szCs w:val="20"/>
                      <w:lang w:val="uk-UA"/>
                    </w:rPr>
                  </w:pPr>
                  <w:r w:rsidRPr="00D67452">
                    <w:rPr>
                      <w:rFonts w:ascii="Times New Roman" w:hAnsi="Times New Roman" w:cs="Times New Roman"/>
                      <w:sz w:val="20"/>
                      <w:szCs w:val="20"/>
                      <w:lang w:val="uk-UA"/>
                    </w:rPr>
                    <w:t>2,31</w:t>
                  </w:r>
                </w:p>
              </w:tc>
              <w:tc>
                <w:tcPr>
                  <w:tcW w:w="1418" w:type="dxa"/>
                  <w:tcBorders>
                    <w:right w:val="single" w:sz="4" w:space="0" w:color="auto"/>
                  </w:tcBorders>
                  <w:shd w:val="clear" w:color="auto" w:fill="auto"/>
                </w:tcPr>
                <w:p w:rsidR="00D67452" w:rsidRPr="00D67452" w:rsidRDefault="00D67452" w:rsidP="00D67452">
                  <w:pPr>
                    <w:framePr w:hSpace="180" w:wrap="around" w:vAnchor="text" w:hAnchor="margin" w:xAlign="center" w:y="147"/>
                    <w:spacing w:after="0" w:line="240" w:lineRule="auto"/>
                    <w:jc w:val="center"/>
                    <w:rPr>
                      <w:rFonts w:ascii="Times New Roman" w:hAnsi="Times New Roman" w:cs="Times New Roman"/>
                      <w:sz w:val="20"/>
                      <w:szCs w:val="20"/>
                      <w:lang w:val="uk-UA"/>
                    </w:rPr>
                  </w:pPr>
                  <w:r w:rsidRPr="00D67452">
                    <w:rPr>
                      <w:rFonts w:ascii="Times New Roman" w:hAnsi="Times New Roman" w:cs="Times New Roman"/>
                      <w:sz w:val="20"/>
                      <w:szCs w:val="20"/>
                      <w:lang w:val="uk-UA"/>
                    </w:rPr>
                    <w:t>1,24</w:t>
                  </w:r>
                </w:p>
              </w:tc>
            </w:tr>
          </w:tbl>
          <w:p w:rsidR="00D67452" w:rsidRPr="00D67452" w:rsidRDefault="00D67452" w:rsidP="00D67452">
            <w:pPr>
              <w:spacing w:after="0" w:line="240" w:lineRule="auto"/>
              <w:rPr>
                <w:rFonts w:ascii="Times New Roman" w:hAnsi="Times New Roman" w:cs="Times New Roman"/>
                <w:sz w:val="20"/>
                <w:szCs w:val="20"/>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5"/>
              <w:gridCol w:w="1417"/>
              <w:gridCol w:w="1388"/>
            </w:tblGrid>
            <w:tr w:rsidR="00D67452" w:rsidRPr="00D67452" w:rsidTr="0000431F">
              <w:tc>
                <w:tcPr>
                  <w:tcW w:w="4110" w:type="dxa"/>
                  <w:gridSpan w:val="3"/>
                  <w:shd w:val="clear" w:color="auto" w:fill="auto"/>
                </w:tcPr>
                <w:p w:rsidR="00D67452" w:rsidRPr="00D67452" w:rsidRDefault="00D67452" w:rsidP="00D67452">
                  <w:pPr>
                    <w:framePr w:hSpace="180" w:wrap="around" w:vAnchor="text" w:hAnchor="margin" w:xAlign="center" w:y="147"/>
                    <w:spacing w:after="0" w:line="240" w:lineRule="auto"/>
                    <w:jc w:val="center"/>
                    <w:rPr>
                      <w:rFonts w:ascii="Times New Roman" w:hAnsi="Times New Roman" w:cs="Times New Roman"/>
                      <w:sz w:val="20"/>
                      <w:szCs w:val="20"/>
                      <w:lang w:val="uk-UA"/>
                    </w:rPr>
                  </w:pPr>
                  <w:proofErr w:type="spellStart"/>
                  <w:r w:rsidRPr="00D67452">
                    <w:rPr>
                      <w:rFonts w:ascii="Times New Roman" w:hAnsi="Times New Roman" w:cs="Times New Roman"/>
                      <w:sz w:val="20"/>
                      <w:szCs w:val="20"/>
                      <w:lang w:val="uk-UA"/>
                    </w:rPr>
                    <w:t>Внутрішньосерійна</w:t>
                  </w:r>
                  <w:proofErr w:type="spellEnd"/>
                  <w:r w:rsidRPr="00D67452">
                    <w:rPr>
                      <w:rFonts w:ascii="Times New Roman" w:hAnsi="Times New Roman" w:cs="Times New Roman"/>
                      <w:sz w:val="20"/>
                      <w:szCs w:val="20"/>
                      <w:lang w:val="uk-UA"/>
                    </w:rPr>
                    <w:t xml:space="preserve"> (n=20)</w:t>
                  </w:r>
                </w:p>
              </w:tc>
            </w:tr>
            <w:tr w:rsidR="00D67452" w:rsidRPr="00D67452" w:rsidTr="0000431F">
              <w:tc>
                <w:tcPr>
                  <w:tcW w:w="1305" w:type="dxa"/>
                  <w:shd w:val="clear" w:color="auto" w:fill="auto"/>
                </w:tcPr>
                <w:p w:rsidR="00D67452" w:rsidRPr="00D67452" w:rsidRDefault="00D67452" w:rsidP="00D67452">
                  <w:pPr>
                    <w:framePr w:hSpace="180" w:wrap="around" w:vAnchor="text" w:hAnchor="margin" w:xAlign="center" w:y="147"/>
                    <w:spacing w:after="0" w:line="240" w:lineRule="auto"/>
                    <w:jc w:val="center"/>
                    <w:rPr>
                      <w:rFonts w:ascii="Times New Roman" w:hAnsi="Times New Roman" w:cs="Times New Roman"/>
                      <w:sz w:val="20"/>
                      <w:szCs w:val="20"/>
                      <w:lang w:val="uk-UA"/>
                    </w:rPr>
                  </w:pPr>
                  <w:r w:rsidRPr="00D67452">
                    <w:rPr>
                      <w:rFonts w:ascii="Times New Roman" w:hAnsi="Times New Roman" w:cs="Times New Roman"/>
                      <w:sz w:val="20"/>
                      <w:szCs w:val="20"/>
                      <w:lang w:val="uk-UA"/>
                    </w:rPr>
                    <w:t>Середнє (</w:t>
                  </w:r>
                  <w:proofErr w:type="spellStart"/>
                  <w:r w:rsidRPr="00D67452">
                    <w:rPr>
                      <w:rFonts w:ascii="Times New Roman" w:hAnsi="Times New Roman" w:cs="Times New Roman"/>
                      <w:sz w:val="20"/>
                      <w:szCs w:val="20"/>
                      <w:lang w:val="uk-UA"/>
                    </w:rPr>
                    <w:t>мкг</w:t>
                  </w:r>
                  <w:proofErr w:type="spellEnd"/>
                  <w:r w:rsidRPr="00D67452">
                    <w:rPr>
                      <w:rFonts w:ascii="Times New Roman" w:hAnsi="Times New Roman" w:cs="Times New Roman"/>
                      <w:sz w:val="20"/>
                      <w:szCs w:val="20"/>
                      <w:lang w:val="uk-UA"/>
                    </w:rPr>
                    <w:t>/л)</w:t>
                  </w:r>
                </w:p>
              </w:tc>
              <w:tc>
                <w:tcPr>
                  <w:tcW w:w="1417" w:type="dxa"/>
                  <w:shd w:val="clear" w:color="auto" w:fill="auto"/>
                </w:tcPr>
                <w:p w:rsidR="00D67452" w:rsidRPr="00D67452" w:rsidRDefault="00D67452" w:rsidP="00D67452">
                  <w:pPr>
                    <w:framePr w:hSpace="180" w:wrap="around" w:vAnchor="text" w:hAnchor="margin" w:xAlign="center" w:y="147"/>
                    <w:spacing w:after="0" w:line="240" w:lineRule="auto"/>
                    <w:jc w:val="center"/>
                    <w:rPr>
                      <w:rFonts w:ascii="Times New Roman" w:hAnsi="Times New Roman" w:cs="Times New Roman"/>
                      <w:sz w:val="20"/>
                      <w:szCs w:val="20"/>
                      <w:lang w:val="uk-UA"/>
                    </w:rPr>
                  </w:pPr>
                  <w:r w:rsidRPr="00D67452">
                    <w:rPr>
                      <w:rFonts w:ascii="Times New Roman" w:hAnsi="Times New Roman" w:cs="Times New Roman"/>
                      <w:sz w:val="20"/>
                      <w:szCs w:val="20"/>
                      <w:lang w:val="uk-UA"/>
                    </w:rPr>
                    <w:t>5.95</w:t>
                  </w:r>
                </w:p>
              </w:tc>
              <w:tc>
                <w:tcPr>
                  <w:tcW w:w="1388" w:type="dxa"/>
                </w:tcPr>
                <w:p w:rsidR="00D67452" w:rsidRPr="00D67452" w:rsidRDefault="00D67452" w:rsidP="00D67452">
                  <w:pPr>
                    <w:framePr w:hSpace="180" w:wrap="around" w:vAnchor="text" w:hAnchor="margin" w:xAlign="center" w:y="147"/>
                    <w:spacing w:after="0" w:line="240" w:lineRule="auto"/>
                    <w:jc w:val="center"/>
                    <w:rPr>
                      <w:rFonts w:ascii="Times New Roman" w:hAnsi="Times New Roman" w:cs="Times New Roman"/>
                      <w:sz w:val="20"/>
                      <w:szCs w:val="20"/>
                      <w:lang w:val="uk-UA"/>
                    </w:rPr>
                  </w:pPr>
                  <w:r w:rsidRPr="00D67452">
                    <w:rPr>
                      <w:rFonts w:ascii="Times New Roman" w:hAnsi="Times New Roman" w:cs="Times New Roman"/>
                      <w:sz w:val="20"/>
                      <w:szCs w:val="20"/>
                      <w:lang w:val="uk-UA"/>
                    </w:rPr>
                    <w:t>12.15</w:t>
                  </w:r>
                </w:p>
              </w:tc>
            </w:tr>
            <w:tr w:rsidR="00D67452" w:rsidRPr="00D67452" w:rsidTr="0000431F">
              <w:tc>
                <w:tcPr>
                  <w:tcW w:w="1305" w:type="dxa"/>
                  <w:shd w:val="clear" w:color="auto" w:fill="auto"/>
                </w:tcPr>
                <w:p w:rsidR="00D67452" w:rsidRPr="00D67452" w:rsidRDefault="00D67452" w:rsidP="00D67452">
                  <w:pPr>
                    <w:framePr w:hSpace="180" w:wrap="around" w:vAnchor="text" w:hAnchor="margin" w:xAlign="center" w:y="147"/>
                    <w:spacing w:after="0" w:line="240" w:lineRule="auto"/>
                    <w:jc w:val="center"/>
                    <w:rPr>
                      <w:rFonts w:ascii="Times New Roman" w:hAnsi="Times New Roman" w:cs="Times New Roman"/>
                      <w:sz w:val="20"/>
                      <w:szCs w:val="20"/>
                      <w:lang w:val="uk-UA"/>
                    </w:rPr>
                  </w:pPr>
                  <w:r w:rsidRPr="00D67452">
                    <w:rPr>
                      <w:rFonts w:ascii="Times New Roman" w:hAnsi="Times New Roman" w:cs="Times New Roman"/>
                      <w:sz w:val="20"/>
                      <w:szCs w:val="20"/>
                      <w:lang w:val="uk-UA"/>
                    </w:rPr>
                    <w:t>SD</w:t>
                  </w:r>
                </w:p>
              </w:tc>
              <w:tc>
                <w:tcPr>
                  <w:tcW w:w="1417" w:type="dxa"/>
                  <w:shd w:val="clear" w:color="auto" w:fill="auto"/>
                </w:tcPr>
                <w:p w:rsidR="00D67452" w:rsidRPr="00D67452" w:rsidRDefault="00D67452" w:rsidP="00D67452">
                  <w:pPr>
                    <w:framePr w:hSpace="180" w:wrap="around" w:vAnchor="text" w:hAnchor="margin" w:xAlign="center" w:y="147"/>
                    <w:spacing w:after="0" w:line="240" w:lineRule="auto"/>
                    <w:jc w:val="center"/>
                    <w:rPr>
                      <w:rFonts w:ascii="Times New Roman" w:hAnsi="Times New Roman" w:cs="Times New Roman"/>
                      <w:sz w:val="20"/>
                      <w:szCs w:val="20"/>
                      <w:lang w:val="uk-UA"/>
                    </w:rPr>
                  </w:pPr>
                  <w:r w:rsidRPr="00D67452">
                    <w:rPr>
                      <w:rFonts w:ascii="Times New Roman" w:hAnsi="Times New Roman" w:cs="Times New Roman"/>
                      <w:sz w:val="20"/>
                      <w:szCs w:val="20"/>
                      <w:lang w:val="uk-UA"/>
                    </w:rPr>
                    <w:t>0.19</w:t>
                  </w:r>
                </w:p>
              </w:tc>
              <w:tc>
                <w:tcPr>
                  <w:tcW w:w="1388" w:type="dxa"/>
                </w:tcPr>
                <w:p w:rsidR="00D67452" w:rsidRPr="00D67452" w:rsidRDefault="00D67452" w:rsidP="00D67452">
                  <w:pPr>
                    <w:framePr w:hSpace="180" w:wrap="around" w:vAnchor="text" w:hAnchor="margin" w:xAlign="center" w:y="147"/>
                    <w:spacing w:after="0" w:line="240" w:lineRule="auto"/>
                    <w:jc w:val="center"/>
                    <w:rPr>
                      <w:rFonts w:ascii="Times New Roman" w:hAnsi="Times New Roman" w:cs="Times New Roman"/>
                      <w:sz w:val="20"/>
                      <w:szCs w:val="20"/>
                      <w:lang w:val="uk-UA"/>
                    </w:rPr>
                  </w:pPr>
                  <w:r w:rsidRPr="00D67452">
                    <w:rPr>
                      <w:rFonts w:ascii="Times New Roman" w:hAnsi="Times New Roman" w:cs="Times New Roman"/>
                      <w:sz w:val="20"/>
                      <w:szCs w:val="20"/>
                      <w:lang w:val="uk-UA"/>
                    </w:rPr>
                    <w:t>0.18</w:t>
                  </w:r>
                </w:p>
              </w:tc>
            </w:tr>
          </w:tbl>
          <w:p w:rsidR="00D67452" w:rsidRPr="00D67452" w:rsidRDefault="00D67452" w:rsidP="00D67452">
            <w:pPr>
              <w:spacing w:after="0" w:line="240" w:lineRule="auto"/>
              <w:rPr>
                <w:rFonts w:ascii="Times New Roman" w:hAnsi="Times New Roman" w:cs="Times New Roman"/>
                <w:sz w:val="20"/>
                <w:szCs w:val="20"/>
                <w:lang w:val="uk-UA"/>
              </w:rPr>
            </w:pPr>
          </w:p>
          <w:p w:rsidR="00D67452" w:rsidRPr="00D67452" w:rsidRDefault="00D67452" w:rsidP="00D67452">
            <w:pPr>
              <w:spacing w:after="0" w:line="240" w:lineRule="auto"/>
              <w:rPr>
                <w:rFonts w:ascii="Times New Roman" w:hAnsi="Times New Roman" w:cs="Times New Roman"/>
                <w:sz w:val="20"/>
                <w:szCs w:val="20"/>
                <w:lang w:val="uk-UA" w:eastAsia="ru-RU"/>
              </w:rPr>
            </w:pPr>
            <w:r w:rsidRPr="00D67452">
              <w:rPr>
                <w:rFonts w:ascii="Times New Roman" w:hAnsi="Times New Roman" w:cs="Times New Roman"/>
                <w:sz w:val="20"/>
                <w:szCs w:val="20"/>
                <w:lang w:val="uk-UA" w:eastAsia="ru-RU"/>
              </w:rPr>
              <w:t xml:space="preserve">Лінійність : до </w:t>
            </w:r>
            <w:r w:rsidRPr="00D67452">
              <w:rPr>
                <w:rFonts w:ascii="Times New Roman" w:hAnsi="Times New Roman" w:cs="Times New Roman"/>
                <w:color w:val="000000"/>
                <w:sz w:val="20"/>
                <w:szCs w:val="20"/>
                <w:lang w:val="uk-UA"/>
              </w:rPr>
              <w:t>16%</w:t>
            </w:r>
          </w:p>
          <w:p w:rsidR="00D67452" w:rsidRPr="00D67452" w:rsidRDefault="00D67452" w:rsidP="00D67452">
            <w:pPr>
              <w:autoSpaceDN w:val="0"/>
              <w:adjustRightInd w:val="0"/>
              <w:spacing w:after="0" w:line="240" w:lineRule="auto"/>
              <w:rPr>
                <w:rFonts w:ascii="Times New Roman" w:hAnsi="Times New Roman" w:cs="Times New Roman"/>
                <w:color w:val="000000"/>
                <w:sz w:val="20"/>
                <w:szCs w:val="20"/>
                <w:lang w:val="uk-UA"/>
              </w:rPr>
            </w:pPr>
            <w:r w:rsidRPr="00D67452">
              <w:rPr>
                <w:rFonts w:ascii="Times New Roman" w:hAnsi="Times New Roman" w:cs="Times New Roman"/>
                <w:color w:val="000000"/>
                <w:sz w:val="20"/>
                <w:szCs w:val="20"/>
                <w:lang w:val="uk-UA"/>
              </w:rPr>
              <w:t>Коефіцієнт кореляції: (r)2 = 0,995.</w:t>
            </w:r>
          </w:p>
          <w:p w:rsidR="00D67452" w:rsidRPr="00D67452" w:rsidRDefault="00D67452" w:rsidP="00D67452">
            <w:pPr>
              <w:spacing w:after="0" w:line="240" w:lineRule="auto"/>
              <w:rPr>
                <w:rFonts w:ascii="Times New Roman" w:hAnsi="Times New Roman" w:cs="Times New Roman"/>
                <w:sz w:val="20"/>
                <w:szCs w:val="20"/>
                <w:lang w:val="uk-UA" w:eastAsia="ru-RU"/>
              </w:rPr>
            </w:pPr>
            <w:r w:rsidRPr="00D67452">
              <w:rPr>
                <w:rFonts w:ascii="Times New Roman" w:hAnsi="Times New Roman" w:cs="Times New Roman"/>
                <w:color w:val="000000"/>
                <w:sz w:val="20"/>
                <w:szCs w:val="20"/>
                <w:lang w:val="uk-UA"/>
              </w:rPr>
              <w:t>Рівняння регресії: y=0,989x + 0,047.</w:t>
            </w:r>
          </w:p>
          <w:tbl>
            <w:tblPr>
              <w:tblpPr w:leftFromText="180" w:rightFromText="180" w:vertAnchor="text" w:horzAnchor="page" w:tblpX="1362" w:tblpY="-392"/>
              <w:tblOverlap w:val="never"/>
              <w:tblW w:w="7331" w:type="dxa"/>
              <w:tblBorders>
                <w:top w:val="nil"/>
                <w:left w:val="nil"/>
                <w:bottom w:val="nil"/>
                <w:right w:val="nil"/>
              </w:tblBorders>
              <w:tblLook w:val="0000" w:firstRow="0" w:lastRow="0" w:firstColumn="0" w:lastColumn="0" w:noHBand="0" w:noVBand="0"/>
            </w:tblPr>
            <w:tblGrid>
              <w:gridCol w:w="7331"/>
            </w:tblGrid>
            <w:tr w:rsidR="00D67452" w:rsidRPr="00D67452" w:rsidTr="0000431F">
              <w:trPr>
                <w:trHeight w:val="208"/>
              </w:trPr>
              <w:tc>
                <w:tcPr>
                  <w:tcW w:w="7331" w:type="dxa"/>
                </w:tcPr>
                <w:p w:rsidR="00D67452" w:rsidRPr="00D67452" w:rsidRDefault="00D67452" w:rsidP="00D67452">
                  <w:pPr>
                    <w:autoSpaceDN w:val="0"/>
                    <w:adjustRightInd w:val="0"/>
                    <w:spacing w:after="0" w:line="240" w:lineRule="auto"/>
                    <w:rPr>
                      <w:rFonts w:ascii="Times New Roman" w:hAnsi="Times New Roman" w:cs="Times New Roman"/>
                      <w:color w:val="000000"/>
                      <w:sz w:val="20"/>
                      <w:szCs w:val="20"/>
                      <w:lang w:val="uk-UA"/>
                    </w:rPr>
                  </w:pPr>
                  <w:proofErr w:type="spellStart"/>
                  <w:r w:rsidRPr="00D67452">
                    <w:rPr>
                      <w:rFonts w:ascii="Times New Roman" w:hAnsi="Times New Roman" w:cs="Times New Roman"/>
                      <w:color w:val="000000"/>
                      <w:sz w:val="20"/>
                      <w:szCs w:val="20"/>
                      <w:lang w:val="uk-UA"/>
                    </w:rPr>
                    <w:t>Калібратори</w:t>
                  </w:r>
                  <w:proofErr w:type="spellEnd"/>
                  <w:r w:rsidRPr="00D67452">
                    <w:rPr>
                      <w:rFonts w:ascii="Times New Roman" w:hAnsi="Times New Roman" w:cs="Times New Roman"/>
                      <w:color w:val="000000"/>
                      <w:sz w:val="20"/>
                      <w:szCs w:val="20"/>
                      <w:lang w:val="uk-UA"/>
                    </w:rPr>
                    <w:t xml:space="preserve"> HbA1с (43105),  Контроль HbA1с (43106)  HbA1с </w:t>
                  </w:r>
                  <w:proofErr w:type="spellStart"/>
                  <w:r w:rsidRPr="00D67452">
                    <w:rPr>
                      <w:rFonts w:ascii="Times New Roman" w:hAnsi="Times New Roman" w:cs="Times New Roman"/>
                      <w:color w:val="000000"/>
                      <w:sz w:val="20"/>
                      <w:szCs w:val="20"/>
                      <w:lang w:val="uk-UA"/>
                    </w:rPr>
                    <w:t>Control</w:t>
                  </w:r>
                  <w:proofErr w:type="spellEnd"/>
                  <w:r w:rsidRPr="00D67452">
                    <w:rPr>
                      <w:rFonts w:ascii="Times New Roman" w:hAnsi="Times New Roman" w:cs="Times New Roman"/>
                      <w:color w:val="000000"/>
                      <w:sz w:val="20"/>
                      <w:szCs w:val="20"/>
                      <w:lang w:val="uk-UA"/>
                    </w:rPr>
                    <w:t>, 2 контролі</w:t>
                  </w:r>
                </w:p>
                <w:p w:rsidR="00D67452" w:rsidRPr="00D67452" w:rsidRDefault="00D67452" w:rsidP="00D67452">
                  <w:pPr>
                    <w:spacing w:after="0" w:line="240" w:lineRule="auto"/>
                    <w:ind w:left="60"/>
                    <w:jc w:val="both"/>
                    <w:rPr>
                      <w:rFonts w:ascii="Times New Roman" w:hAnsi="Times New Roman" w:cs="Times New Roman"/>
                      <w:color w:val="000000"/>
                      <w:sz w:val="20"/>
                      <w:szCs w:val="20"/>
                      <w:lang w:val="uk-UA"/>
                    </w:rPr>
                  </w:pPr>
                  <w:r w:rsidRPr="00D67452">
                    <w:rPr>
                      <w:rFonts w:ascii="Times New Roman" w:hAnsi="Times New Roman" w:cs="Times New Roman"/>
                      <w:color w:val="000000"/>
                      <w:sz w:val="20"/>
                      <w:szCs w:val="20"/>
                      <w:lang w:val="uk-UA"/>
                    </w:rPr>
                    <w:t>ХАРАКТЕРИСТИКИ ТЕСТУ:</w:t>
                  </w:r>
                </w:p>
                <w:p w:rsidR="00D67452" w:rsidRPr="00D67452" w:rsidRDefault="00D67452" w:rsidP="00D67452">
                  <w:pPr>
                    <w:spacing w:after="0" w:line="240" w:lineRule="auto"/>
                    <w:jc w:val="both"/>
                    <w:rPr>
                      <w:rFonts w:ascii="Times New Roman" w:hAnsi="Times New Roman" w:cs="Times New Roman"/>
                      <w:color w:val="000000"/>
                      <w:sz w:val="20"/>
                      <w:szCs w:val="20"/>
                      <w:lang w:val="uk-UA" w:eastAsia="ru-RU"/>
                    </w:rPr>
                  </w:pPr>
                  <w:r w:rsidRPr="00D67452">
                    <w:rPr>
                      <w:rFonts w:ascii="Times New Roman" w:hAnsi="Times New Roman" w:cs="Times New Roman"/>
                      <w:sz w:val="20"/>
                      <w:szCs w:val="20"/>
                      <w:lang w:val="uk-UA"/>
                    </w:rPr>
                    <w:t xml:space="preserve">Діапазон вимірювання: </w:t>
                  </w:r>
                  <w:r w:rsidRPr="00D67452">
                    <w:rPr>
                      <w:rFonts w:ascii="Times New Roman" w:hAnsi="Times New Roman" w:cs="Times New Roman"/>
                      <w:color w:val="000000"/>
                      <w:sz w:val="20"/>
                      <w:szCs w:val="20"/>
                      <w:lang w:val="uk-UA"/>
                    </w:rPr>
                    <w:t xml:space="preserve">від </w:t>
                  </w:r>
                  <w:r w:rsidRPr="00D67452">
                    <w:rPr>
                      <w:rFonts w:ascii="Times New Roman" w:hAnsi="Times New Roman" w:cs="Times New Roman"/>
                      <w:iCs/>
                      <w:color w:val="000000"/>
                      <w:sz w:val="20"/>
                      <w:szCs w:val="20"/>
                      <w:lang w:val="uk-UA"/>
                    </w:rPr>
                    <w:t xml:space="preserve">рівня визначення </w:t>
                  </w:r>
                  <w:r w:rsidRPr="00D67452">
                    <w:rPr>
                      <w:rFonts w:ascii="Times New Roman" w:hAnsi="Times New Roman" w:cs="Times New Roman"/>
                      <w:color w:val="000000"/>
                      <w:sz w:val="20"/>
                      <w:szCs w:val="20"/>
                      <w:lang w:val="uk-UA"/>
                    </w:rPr>
                    <w:t xml:space="preserve">2%  до </w:t>
                  </w:r>
                  <w:r w:rsidRPr="00D67452">
                    <w:rPr>
                      <w:rFonts w:ascii="Times New Roman" w:hAnsi="Times New Roman" w:cs="Times New Roman"/>
                      <w:iCs/>
                      <w:color w:val="000000"/>
                      <w:sz w:val="20"/>
                      <w:szCs w:val="20"/>
                      <w:lang w:val="uk-UA"/>
                    </w:rPr>
                    <w:t xml:space="preserve">межі лінійності </w:t>
                  </w:r>
                  <w:r w:rsidRPr="00D67452">
                    <w:rPr>
                      <w:rFonts w:ascii="Times New Roman" w:hAnsi="Times New Roman" w:cs="Times New Roman"/>
                      <w:color w:val="000000"/>
                      <w:sz w:val="20"/>
                      <w:szCs w:val="20"/>
                      <w:lang w:val="uk-UA"/>
                    </w:rPr>
                    <w:t>16%</w:t>
                  </w:r>
                </w:p>
              </w:tc>
            </w:tr>
          </w:tbl>
          <w:p w:rsidR="00D67452" w:rsidRPr="00D67452" w:rsidRDefault="00D67452" w:rsidP="00D67452">
            <w:pPr>
              <w:spacing w:after="0" w:line="240" w:lineRule="auto"/>
              <w:ind w:left="60"/>
              <w:rPr>
                <w:rFonts w:ascii="Times New Roman" w:hAnsi="Times New Roman" w:cs="Times New Roman"/>
                <w:sz w:val="20"/>
                <w:szCs w:val="20"/>
                <w:lang w:val="uk-UA"/>
              </w:rPr>
            </w:pPr>
          </w:p>
        </w:tc>
      </w:tr>
      <w:tr w:rsidR="00D67452" w:rsidRPr="00D67452" w:rsidTr="00D67452">
        <w:trPr>
          <w:trHeight w:val="698"/>
        </w:trPr>
        <w:tc>
          <w:tcPr>
            <w:tcW w:w="26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jc w:val="center"/>
              <w:rPr>
                <w:rFonts w:ascii="Times New Roman" w:hAnsi="Times New Roman" w:cs="Times New Roman"/>
                <w:sz w:val="20"/>
                <w:szCs w:val="20"/>
                <w:lang w:val="uk-UA"/>
              </w:rPr>
            </w:pPr>
            <w:r w:rsidRPr="00D67452">
              <w:rPr>
                <w:rFonts w:ascii="Times New Roman" w:hAnsi="Times New Roman" w:cs="Times New Roman"/>
                <w:sz w:val="20"/>
                <w:szCs w:val="20"/>
                <w:lang w:val="uk-UA"/>
              </w:rPr>
              <w:lastRenderedPageBreak/>
              <w:t>12</w:t>
            </w:r>
          </w:p>
        </w:tc>
        <w:tc>
          <w:tcPr>
            <w:tcW w:w="108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rPr>
                <w:rFonts w:ascii="Times New Roman" w:hAnsi="Times New Roman" w:cs="Times New Roman"/>
                <w:color w:val="000000"/>
                <w:sz w:val="20"/>
                <w:szCs w:val="20"/>
                <w:lang w:val="uk-UA"/>
              </w:rPr>
            </w:pPr>
            <w:r w:rsidRPr="00D67452">
              <w:rPr>
                <w:rFonts w:ascii="Times New Roman" w:hAnsi="Times New Roman" w:cs="Times New Roman"/>
                <w:color w:val="000000"/>
                <w:sz w:val="20"/>
                <w:szCs w:val="20"/>
                <w:lang w:val="uk-UA"/>
              </w:rPr>
              <w:t xml:space="preserve">Сечова кислота рідка </w:t>
            </w:r>
            <w:proofErr w:type="spellStart"/>
            <w:r w:rsidRPr="00D67452">
              <w:rPr>
                <w:rFonts w:ascii="Times New Roman" w:hAnsi="Times New Roman" w:cs="Times New Roman"/>
                <w:color w:val="000000"/>
                <w:sz w:val="20"/>
                <w:szCs w:val="20"/>
                <w:lang w:val="uk-UA"/>
              </w:rPr>
              <w:t>Uricase</w:t>
            </w:r>
            <w:proofErr w:type="spellEnd"/>
            <w:r w:rsidRPr="00D67452">
              <w:rPr>
                <w:rFonts w:ascii="Times New Roman" w:hAnsi="Times New Roman" w:cs="Times New Roman"/>
                <w:color w:val="000000"/>
                <w:sz w:val="20"/>
                <w:szCs w:val="20"/>
                <w:lang w:val="uk-UA"/>
              </w:rPr>
              <w:t xml:space="preserve">-POD </w:t>
            </w:r>
            <w:proofErr w:type="spellStart"/>
            <w:r w:rsidRPr="00D67452">
              <w:rPr>
                <w:rFonts w:ascii="Times New Roman" w:hAnsi="Times New Roman" w:cs="Times New Roman"/>
                <w:color w:val="000000"/>
                <w:sz w:val="20"/>
                <w:szCs w:val="20"/>
                <w:lang w:val="uk-UA"/>
              </w:rPr>
              <w:t>Enz-Color</w:t>
            </w:r>
            <w:proofErr w:type="spellEnd"/>
            <w:r w:rsidRPr="00D67452">
              <w:rPr>
                <w:rFonts w:ascii="Times New Roman" w:hAnsi="Times New Roman" w:cs="Times New Roman"/>
                <w:color w:val="000000"/>
                <w:sz w:val="20"/>
                <w:szCs w:val="20"/>
                <w:lang w:val="uk-UA"/>
              </w:rPr>
              <w:t xml:space="preserve"> 2х100 мл</w:t>
            </w:r>
          </w:p>
        </w:tc>
        <w:tc>
          <w:tcPr>
            <w:tcW w:w="3661"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rPr>
                <w:rFonts w:ascii="Times New Roman" w:hAnsi="Times New Roman" w:cs="Times New Roman"/>
                <w:iCs/>
                <w:sz w:val="20"/>
                <w:szCs w:val="20"/>
                <w:lang w:val="uk-UA"/>
              </w:rPr>
            </w:pPr>
            <w:r w:rsidRPr="00D67452">
              <w:rPr>
                <w:rFonts w:ascii="Times New Roman" w:hAnsi="Times New Roman" w:cs="Times New Roman"/>
                <w:bCs/>
                <w:sz w:val="20"/>
                <w:szCs w:val="20"/>
                <w:lang w:val="uk-UA" w:eastAsia="ru-RU"/>
              </w:rPr>
              <w:t>Метод:</w:t>
            </w:r>
            <w:r w:rsidRPr="00D67452">
              <w:rPr>
                <w:rFonts w:ascii="Times New Roman" w:hAnsi="Times New Roman" w:cs="Times New Roman"/>
                <w:sz w:val="20"/>
                <w:szCs w:val="20"/>
                <w:lang w:val="uk-UA"/>
              </w:rPr>
              <w:t xml:space="preserve"> </w:t>
            </w:r>
            <w:r w:rsidRPr="00D67452">
              <w:rPr>
                <w:rFonts w:ascii="Times New Roman" w:hAnsi="Times New Roman" w:cs="Times New Roman"/>
                <w:iCs/>
                <w:sz w:val="20"/>
                <w:szCs w:val="20"/>
                <w:lang w:val="uk-UA"/>
              </w:rPr>
              <w:t>Ферментативний метод (</w:t>
            </w:r>
            <w:proofErr w:type="spellStart"/>
            <w:r w:rsidRPr="00D67452">
              <w:rPr>
                <w:rFonts w:ascii="Times New Roman" w:hAnsi="Times New Roman" w:cs="Times New Roman"/>
                <w:iCs/>
                <w:sz w:val="20"/>
                <w:szCs w:val="20"/>
                <w:lang w:val="uk-UA"/>
              </w:rPr>
              <w:t>уріказа</w:t>
            </w:r>
            <w:proofErr w:type="spellEnd"/>
            <w:r w:rsidRPr="00D67452">
              <w:rPr>
                <w:rFonts w:ascii="Times New Roman" w:hAnsi="Times New Roman" w:cs="Times New Roman"/>
                <w:iCs/>
                <w:sz w:val="20"/>
                <w:szCs w:val="20"/>
                <w:lang w:val="uk-UA"/>
              </w:rPr>
              <w:t>).</w:t>
            </w:r>
          </w:p>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bCs/>
                <w:sz w:val="20"/>
                <w:szCs w:val="20"/>
                <w:lang w:val="uk-UA" w:eastAsia="ru-RU"/>
              </w:rPr>
              <w:t xml:space="preserve">Принцип методу: </w:t>
            </w:r>
            <w:r w:rsidRPr="00D67452">
              <w:rPr>
                <w:rFonts w:ascii="Times New Roman" w:hAnsi="Times New Roman" w:cs="Times New Roman"/>
                <w:sz w:val="20"/>
                <w:szCs w:val="20"/>
                <w:lang w:val="uk-UA"/>
              </w:rPr>
              <w:t xml:space="preserve">Сечова кислота окисляється </w:t>
            </w:r>
            <w:proofErr w:type="spellStart"/>
            <w:r w:rsidRPr="00D67452">
              <w:rPr>
                <w:rFonts w:ascii="Times New Roman" w:hAnsi="Times New Roman" w:cs="Times New Roman"/>
                <w:sz w:val="20"/>
                <w:szCs w:val="20"/>
                <w:lang w:val="uk-UA"/>
              </w:rPr>
              <w:t>уріказою</w:t>
            </w:r>
            <w:proofErr w:type="spellEnd"/>
            <w:r w:rsidRPr="00D67452">
              <w:rPr>
                <w:rFonts w:ascii="Times New Roman" w:hAnsi="Times New Roman" w:cs="Times New Roman"/>
                <w:sz w:val="20"/>
                <w:szCs w:val="20"/>
                <w:lang w:val="uk-UA"/>
              </w:rPr>
              <w:t xml:space="preserve"> з утворенням </w:t>
            </w:r>
            <w:proofErr w:type="spellStart"/>
            <w:r w:rsidRPr="00D67452">
              <w:rPr>
                <w:rFonts w:ascii="Times New Roman" w:hAnsi="Times New Roman" w:cs="Times New Roman"/>
                <w:sz w:val="20"/>
                <w:szCs w:val="20"/>
                <w:lang w:val="uk-UA"/>
              </w:rPr>
              <w:t>алантоїну</w:t>
            </w:r>
            <w:proofErr w:type="spellEnd"/>
            <w:r w:rsidRPr="00D67452">
              <w:rPr>
                <w:rFonts w:ascii="Times New Roman" w:hAnsi="Times New Roman" w:cs="Times New Roman"/>
                <w:sz w:val="20"/>
                <w:szCs w:val="20"/>
                <w:lang w:val="uk-UA"/>
              </w:rPr>
              <w:t xml:space="preserve"> та перекису водню (2H2O2), який під дією пероксидази (POD) окислює 2-4 </w:t>
            </w:r>
            <w:proofErr w:type="spellStart"/>
            <w:r w:rsidRPr="00D67452">
              <w:rPr>
                <w:rFonts w:ascii="Times New Roman" w:hAnsi="Times New Roman" w:cs="Times New Roman"/>
                <w:sz w:val="20"/>
                <w:szCs w:val="20"/>
                <w:lang w:val="uk-UA"/>
              </w:rPr>
              <w:t>дихлорфенол</w:t>
            </w:r>
            <w:proofErr w:type="spellEnd"/>
            <w:r w:rsidRPr="00D67452">
              <w:rPr>
                <w:rFonts w:ascii="Times New Roman" w:hAnsi="Times New Roman" w:cs="Times New Roman"/>
                <w:sz w:val="20"/>
                <w:szCs w:val="20"/>
                <w:lang w:val="uk-UA"/>
              </w:rPr>
              <w:t xml:space="preserve"> </w:t>
            </w:r>
            <w:proofErr w:type="spellStart"/>
            <w:r w:rsidRPr="00D67452">
              <w:rPr>
                <w:rFonts w:ascii="Times New Roman" w:hAnsi="Times New Roman" w:cs="Times New Roman"/>
                <w:sz w:val="20"/>
                <w:szCs w:val="20"/>
                <w:lang w:val="uk-UA"/>
              </w:rPr>
              <w:t>сульфонат</w:t>
            </w:r>
            <w:proofErr w:type="spellEnd"/>
            <w:r w:rsidRPr="00D67452">
              <w:rPr>
                <w:rFonts w:ascii="Times New Roman" w:hAnsi="Times New Roman" w:cs="Times New Roman"/>
                <w:sz w:val="20"/>
                <w:szCs w:val="20"/>
                <w:lang w:val="uk-UA"/>
              </w:rPr>
              <w:t xml:space="preserve"> (DCPS) и 4- </w:t>
            </w:r>
            <w:proofErr w:type="spellStart"/>
            <w:r w:rsidRPr="00D67452">
              <w:rPr>
                <w:rFonts w:ascii="Times New Roman" w:hAnsi="Times New Roman" w:cs="Times New Roman"/>
                <w:sz w:val="20"/>
                <w:szCs w:val="20"/>
                <w:lang w:val="uk-UA"/>
              </w:rPr>
              <w:t>амінофеназон</w:t>
            </w:r>
            <w:proofErr w:type="spellEnd"/>
            <w:r w:rsidRPr="00D67452">
              <w:rPr>
                <w:rFonts w:ascii="Times New Roman" w:hAnsi="Times New Roman" w:cs="Times New Roman"/>
                <w:sz w:val="20"/>
                <w:szCs w:val="20"/>
                <w:lang w:val="uk-UA"/>
              </w:rPr>
              <w:t xml:space="preserve"> (4-АР), утворюючи червоний продукт – </w:t>
            </w:r>
            <w:proofErr w:type="spellStart"/>
            <w:r w:rsidRPr="00D67452">
              <w:rPr>
                <w:rFonts w:ascii="Times New Roman" w:hAnsi="Times New Roman" w:cs="Times New Roman"/>
                <w:sz w:val="20"/>
                <w:szCs w:val="20"/>
                <w:lang w:val="uk-UA"/>
              </w:rPr>
              <w:t>кінонімін</w:t>
            </w:r>
            <w:proofErr w:type="spellEnd"/>
            <w:r w:rsidRPr="00D67452">
              <w:rPr>
                <w:rFonts w:ascii="Times New Roman" w:hAnsi="Times New Roman" w:cs="Times New Roman"/>
                <w:sz w:val="20"/>
                <w:szCs w:val="20"/>
                <w:lang w:val="uk-UA"/>
              </w:rPr>
              <w:t>.</w:t>
            </w:r>
          </w:p>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Інтенсивність забарвлення </w:t>
            </w:r>
            <w:proofErr w:type="spellStart"/>
            <w:r w:rsidRPr="00D67452">
              <w:rPr>
                <w:rFonts w:ascii="Times New Roman" w:hAnsi="Times New Roman" w:cs="Times New Roman"/>
                <w:sz w:val="20"/>
                <w:szCs w:val="20"/>
                <w:lang w:val="uk-UA"/>
              </w:rPr>
              <w:t>кінонімінового</w:t>
            </w:r>
            <w:proofErr w:type="spellEnd"/>
            <w:r w:rsidRPr="00D67452">
              <w:rPr>
                <w:rFonts w:ascii="Times New Roman" w:hAnsi="Times New Roman" w:cs="Times New Roman"/>
                <w:sz w:val="20"/>
                <w:szCs w:val="20"/>
                <w:lang w:val="uk-UA"/>
              </w:rPr>
              <w:t xml:space="preserve"> комплексу прямо пропорційна концентрації сечової кислоти в пробі.</w:t>
            </w:r>
          </w:p>
          <w:p w:rsidR="00D67452" w:rsidRPr="00D67452" w:rsidRDefault="00D67452" w:rsidP="00D67452">
            <w:pPr>
              <w:spacing w:after="0" w:line="240" w:lineRule="auto"/>
              <w:rPr>
                <w:rFonts w:ascii="Times New Roman" w:hAnsi="Times New Roman" w:cs="Times New Roman"/>
                <w:sz w:val="20"/>
                <w:szCs w:val="20"/>
                <w:lang w:val="uk-UA" w:eastAsia="ru-RU"/>
              </w:rPr>
            </w:pPr>
            <w:r w:rsidRPr="00D67452">
              <w:rPr>
                <w:rFonts w:ascii="Times New Roman" w:hAnsi="Times New Roman" w:cs="Times New Roman"/>
                <w:bCs/>
                <w:sz w:val="20"/>
                <w:szCs w:val="20"/>
                <w:lang w:val="uk-UA" w:eastAsia="ru-RU"/>
              </w:rPr>
              <w:t xml:space="preserve">Склад набору не менше 200 мл:  </w:t>
            </w:r>
            <w:r w:rsidRPr="00D67452">
              <w:rPr>
                <w:rFonts w:ascii="Times New Roman" w:hAnsi="Times New Roman" w:cs="Times New Roman"/>
                <w:sz w:val="20"/>
                <w:szCs w:val="20"/>
                <w:lang w:val="uk-UA" w:eastAsia="ru-RU"/>
              </w:rPr>
              <w:t>R1 1х100 мл, R2 1х100 мл.</w:t>
            </w:r>
          </w:p>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sz w:val="20"/>
                <w:szCs w:val="20"/>
                <w:lang w:val="uk-UA" w:eastAsia="ru-RU"/>
              </w:rPr>
              <w:t xml:space="preserve">Концентрація </w:t>
            </w:r>
            <w:proofErr w:type="spellStart"/>
            <w:r w:rsidRPr="00D67452">
              <w:rPr>
                <w:rFonts w:ascii="Times New Roman" w:hAnsi="Times New Roman" w:cs="Times New Roman"/>
                <w:sz w:val="20"/>
                <w:szCs w:val="20"/>
                <w:lang w:val="uk-UA" w:eastAsia="ru-RU"/>
              </w:rPr>
              <w:t>інгридієнтів</w:t>
            </w:r>
            <w:proofErr w:type="spellEnd"/>
            <w:r w:rsidRPr="00D67452">
              <w:rPr>
                <w:rFonts w:ascii="Times New Roman" w:hAnsi="Times New Roman" w:cs="Times New Roman"/>
                <w:sz w:val="20"/>
                <w:szCs w:val="20"/>
                <w:lang w:val="uk-UA" w:eastAsia="ru-RU"/>
              </w:rPr>
              <w:t xml:space="preserve"> в реактиві:</w:t>
            </w:r>
            <w:r w:rsidRPr="00D67452">
              <w:rPr>
                <w:rFonts w:ascii="Times New Roman" w:hAnsi="Times New Roman" w:cs="Times New Roman"/>
                <w:sz w:val="20"/>
                <w:szCs w:val="20"/>
                <w:lang w:val="uk-UA"/>
              </w:rPr>
              <w:t xml:space="preserve"> Фосфатний буфер </w:t>
            </w:r>
            <w:proofErr w:type="spellStart"/>
            <w:r w:rsidRPr="00D67452">
              <w:rPr>
                <w:rFonts w:ascii="Times New Roman" w:hAnsi="Times New Roman" w:cs="Times New Roman"/>
                <w:sz w:val="20"/>
                <w:szCs w:val="20"/>
                <w:lang w:val="uk-UA"/>
              </w:rPr>
              <w:t>рН</w:t>
            </w:r>
            <w:proofErr w:type="spellEnd"/>
            <w:r w:rsidRPr="00D67452">
              <w:rPr>
                <w:rFonts w:ascii="Times New Roman" w:hAnsi="Times New Roman" w:cs="Times New Roman"/>
                <w:sz w:val="20"/>
                <w:szCs w:val="20"/>
                <w:lang w:val="uk-UA"/>
              </w:rPr>
              <w:t xml:space="preserve"> 7,4 50 ммоль/л,</w:t>
            </w:r>
            <w:r w:rsidRPr="00D67452">
              <w:rPr>
                <w:rFonts w:ascii="Times New Roman" w:hAnsi="Times New Roman" w:cs="Times New Roman"/>
                <w:sz w:val="20"/>
                <w:szCs w:val="20"/>
                <w:lang w:val="uk-UA"/>
              </w:rPr>
              <w:br/>
              <w:t xml:space="preserve">2-4 </w:t>
            </w:r>
            <w:proofErr w:type="spellStart"/>
            <w:r w:rsidRPr="00D67452">
              <w:rPr>
                <w:rFonts w:ascii="Times New Roman" w:hAnsi="Times New Roman" w:cs="Times New Roman"/>
                <w:sz w:val="20"/>
                <w:szCs w:val="20"/>
                <w:lang w:val="uk-UA"/>
              </w:rPr>
              <w:t>дихлорфенол</w:t>
            </w:r>
            <w:proofErr w:type="spellEnd"/>
            <w:r w:rsidRPr="00D67452">
              <w:rPr>
                <w:rFonts w:ascii="Times New Roman" w:hAnsi="Times New Roman" w:cs="Times New Roman"/>
                <w:sz w:val="20"/>
                <w:szCs w:val="20"/>
                <w:lang w:val="uk-UA"/>
              </w:rPr>
              <w:t xml:space="preserve"> </w:t>
            </w:r>
            <w:proofErr w:type="spellStart"/>
            <w:r w:rsidRPr="00D67452">
              <w:rPr>
                <w:rFonts w:ascii="Times New Roman" w:hAnsi="Times New Roman" w:cs="Times New Roman"/>
                <w:sz w:val="20"/>
                <w:szCs w:val="20"/>
                <w:lang w:val="uk-UA"/>
              </w:rPr>
              <w:t>сульфонат</w:t>
            </w:r>
            <w:proofErr w:type="spellEnd"/>
            <w:r w:rsidRPr="00D67452">
              <w:rPr>
                <w:rFonts w:ascii="Times New Roman" w:hAnsi="Times New Roman" w:cs="Times New Roman"/>
                <w:sz w:val="20"/>
                <w:szCs w:val="20"/>
                <w:lang w:val="uk-UA"/>
              </w:rPr>
              <w:t xml:space="preserve"> (DCPS) 4 ммоль/л, </w:t>
            </w:r>
            <w:proofErr w:type="spellStart"/>
            <w:r w:rsidRPr="00D67452">
              <w:rPr>
                <w:rFonts w:ascii="Times New Roman" w:hAnsi="Times New Roman" w:cs="Times New Roman"/>
                <w:sz w:val="20"/>
                <w:szCs w:val="20"/>
                <w:lang w:val="uk-UA"/>
              </w:rPr>
              <w:t>Уріказа</w:t>
            </w:r>
            <w:proofErr w:type="spellEnd"/>
            <w:r w:rsidRPr="00D67452">
              <w:rPr>
                <w:rFonts w:ascii="Times New Roman" w:hAnsi="Times New Roman" w:cs="Times New Roman"/>
                <w:sz w:val="20"/>
                <w:szCs w:val="20"/>
                <w:lang w:val="uk-UA"/>
              </w:rPr>
              <w:t xml:space="preserve"> 60 Е/л, </w:t>
            </w:r>
            <w:proofErr w:type="spellStart"/>
            <w:r w:rsidRPr="00D67452">
              <w:rPr>
                <w:rFonts w:ascii="Times New Roman" w:hAnsi="Times New Roman" w:cs="Times New Roman"/>
                <w:sz w:val="20"/>
                <w:szCs w:val="20"/>
                <w:lang w:val="uk-UA"/>
              </w:rPr>
              <w:t>Пероксидаза</w:t>
            </w:r>
            <w:proofErr w:type="spellEnd"/>
            <w:r w:rsidRPr="00D67452">
              <w:rPr>
                <w:rFonts w:ascii="Times New Roman" w:hAnsi="Times New Roman" w:cs="Times New Roman"/>
                <w:sz w:val="20"/>
                <w:szCs w:val="20"/>
                <w:lang w:val="uk-UA"/>
              </w:rPr>
              <w:t xml:space="preserve"> (POD) 660 Е/л, </w:t>
            </w:r>
            <w:proofErr w:type="spellStart"/>
            <w:r w:rsidRPr="00D67452">
              <w:rPr>
                <w:rFonts w:ascii="Times New Roman" w:hAnsi="Times New Roman" w:cs="Times New Roman"/>
                <w:sz w:val="20"/>
                <w:szCs w:val="20"/>
                <w:lang w:val="uk-UA"/>
              </w:rPr>
              <w:t>Аскорбат</w:t>
            </w:r>
            <w:proofErr w:type="spellEnd"/>
            <w:r w:rsidRPr="00D67452">
              <w:rPr>
                <w:rFonts w:ascii="Times New Roman" w:hAnsi="Times New Roman" w:cs="Times New Roman"/>
                <w:sz w:val="20"/>
                <w:szCs w:val="20"/>
                <w:lang w:val="uk-UA"/>
              </w:rPr>
              <w:t>-оксидаза 200 Е/л, 4-амінофеназон (4-AP) 1 ммоль/л, Стандарт: Сечова кислота, водний розчин.</w:t>
            </w:r>
          </w:p>
          <w:p w:rsidR="00D67452" w:rsidRPr="00D67452" w:rsidRDefault="00D67452" w:rsidP="00D67452">
            <w:pPr>
              <w:spacing w:after="0" w:line="240" w:lineRule="auto"/>
              <w:rPr>
                <w:rFonts w:ascii="Times New Roman" w:hAnsi="Times New Roman" w:cs="Times New Roman"/>
                <w:sz w:val="20"/>
                <w:szCs w:val="20"/>
                <w:lang w:val="uk-UA" w:eastAsia="ru-RU"/>
              </w:rPr>
            </w:pPr>
            <w:r w:rsidRPr="00D67452">
              <w:rPr>
                <w:rFonts w:ascii="Times New Roman" w:hAnsi="Times New Roman" w:cs="Times New Roman"/>
                <w:sz w:val="20"/>
                <w:szCs w:val="20"/>
                <w:lang w:val="uk-UA" w:eastAsia="ru-RU"/>
              </w:rPr>
              <w:t xml:space="preserve">Чутливість не гірше: </w:t>
            </w:r>
            <w:r w:rsidRPr="00D67452">
              <w:rPr>
                <w:rFonts w:ascii="Times New Roman" w:hAnsi="Times New Roman" w:cs="Times New Roman"/>
                <w:sz w:val="20"/>
                <w:szCs w:val="20"/>
                <w:lang w:val="uk-UA"/>
              </w:rPr>
              <w:t>1 мг/</w:t>
            </w:r>
            <w:proofErr w:type="spellStart"/>
            <w:r w:rsidRPr="00D67452">
              <w:rPr>
                <w:rFonts w:ascii="Times New Roman" w:hAnsi="Times New Roman" w:cs="Times New Roman"/>
                <w:sz w:val="20"/>
                <w:szCs w:val="20"/>
                <w:lang w:val="uk-UA"/>
              </w:rPr>
              <w:t>дл</w:t>
            </w:r>
            <w:proofErr w:type="spellEnd"/>
            <w:r w:rsidRPr="00D67452">
              <w:rPr>
                <w:rFonts w:ascii="Times New Roman" w:hAnsi="Times New Roman" w:cs="Times New Roman"/>
                <w:sz w:val="20"/>
                <w:szCs w:val="20"/>
                <w:lang w:val="uk-UA"/>
              </w:rPr>
              <w:t xml:space="preserve"> = 0,0347 A.</w:t>
            </w:r>
          </w:p>
          <w:p w:rsidR="00D67452" w:rsidRPr="00D67452" w:rsidRDefault="00D67452" w:rsidP="00D67452">
            <w:pPr>
              <w:spacing w:after="0" w:line="240" w:lineRule="auto"/>
              <w:rPr>
                <w:rFonts w:ascii="Times New Roman" w:hAnsi="Times New Roman" w:cs="Times New Roman"/>
                <w:sz w:val="20"/>
                <w:szCs w:val="20"/>
                <w:lang w:val="uk-UA" w:eastAsia="ru-RU"/>
              </w:rPr>
            </w:pPr>
            <w:r w:rsidRPr="00D67452">
              <w:rPr>
                <w:rFonts w:ascii="Times New Roman" w:hAnsi="Times New Roman" w:cs="Times New Roman"/>
                <w:sz w:val="20"/>
                <w:szCs w:val="20"/>
                <w:lang w:val="uk-UA" w:eastAsia="ru-RU"/>
              </w:rPr>
              <w:t xml:space="preserve">Лінійність не гірше: </w:t>
            </w:r>
            <w:r w:rsidRPr="00D67452">
              <w:rPr>
                <w:rFonts w:ascii="Times New Roman" w:hAnsi="Times New Roman" w:cs="Times New Roman"/>
                <w:sz w:val="20"/>
                <w:szCs w:val="20"/>
                <w:lang w:val="uk-UA"/>
              </w:rPr>
              <w:t xml:space="preserve">до 1487 </w:t>
            </w:r>
            <w:proofErr w:type="spellStart"/>
            <w:r w:rsidRPr="00D67452">
              <w:rPr>
                <w:rFonts w:ascii="Times New Roman" w:hAnsi="Times New Roman" w:cs="Times New Roman"/>
                <w:sz w:val="20"/>
                <w:szCs w:val="20"/>
                <w:lang w:val="uk-UA"/>
              </w:rPr>
              <w:t>мкмоль</w:t>
            </w:r>
            <w:proofErr w:type="spellEnd"/>
            <w:r w:rsidRPr="00D67452">
              <w:rPr>
                <w:rFonts w:ascii="Times New Roman" w:hAnsi="Times New Roman" w:cs="Times New Roman"/>
                <w:sz w:val="20"/>
                <w:szCs w:val="20"/>
                <w:lang w:val="uk-UA"/>
              </w:rPr>
              <w:t>/л.</w:t>
            </w:r>
          </w:p>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Діапазон вимірювання: від </w:t>
            </w:r>
            <w:r w:rsidRPr="00D67452">
              <w:rPr>
                <w:rFonts w:ascii="Times New Roman" w:hAnsi="Times New Roman" w:cs="Times New Roman"/>
                <w:iCs/>
                <w:sz w:val="20"/>
                <w:szCs w:val="20"/>
                <w:lang w:val="uk-UA"/>
              </w:rPr>
              <w:t xml:space="preserve">рівня визначення </w:t>
            </w:r>
            <w:r w:rsidRPr="00D67452">
              <w:rPr>
                <w:rFonts w:ascii="Times New Roman" w:hAnsi="Times New Roman" w:cs="Times New Roman"/>
                <w:sz w:val="20"/>
                <w:szCs w:val="20"/>
                <w:lang w:val="uk-UA"/>
              </w:rPr>
              <w:t xml:space="preserve">1,8 </w:t>
            </w:r>
            <w:proofErr w:type="spellStart"/>
            <w:r w:rsidRPr="00D67452">
              <w:rPr>
                <w:rFonts w:ascii="Times New Roman" w:hAnsi="Times New Roman" w:cs="Times New Roman"/>
                <w:sz w:val="20"/>
                <w:szCs w:val="20"/>
                <w:lang w:val="uk-UA"/>
              </w:rPr>
              <w:t>мкмоль</w:t>
            </w:r>
            <w:proofErr w:type="spellEnd"/>
            <w:r w:rsidRPr="00D67452">
              <w:rPr>
                <w:rFonts w:ascii="Times New Roman" w:hAnsi="Times New Roman" w:cs="Times New Roman"/>
                <w:sz w:val="20"/>
                <w:szCs w:val="20"/>
                <w:lang w:val="uk-UA"/>
              </w:rPr>
              <w:t>/л (0,03 мг/</w:t>
            </w:r>
            <w:proofErr w:type="spellStart"/>
            <w:r w:rsidRPr="00D67452">
              <w:rPr>
                <w:rFonts w:ascii="Times New Roman" w:hAnsi="Times New Roman" w:cs="Times New Roman"/>
                <w:sz w:val="20"/>
                <w:szCs w:val="20"/>
                <w:lang w:val="uk-UA"/>
              </w:rPr>
              <w:t>дл</w:t>
            </w:r>
            <w:proofErr w:type="spellEnd"/>
            <w:r w:rsidRPr="00D67452">
              <w:rPr>
                <w:rFonts w:ascii="Times New Roman" w:hAnsi="Times New Roman" w:cs="Times New Roman"/>
                <w:sz w:val="20"/>
                <w:szCs w:val="20"/>
                <w:lang w:val="uk-UA"/>
              </w:rPr>
              <w:t xml:space="preserve">) до </w:t>
            </w:r>
            <w:r w:rsidRPr="00D67452">
              <w:rPr>
                <w:rFonts w:ascii="Times New Roman" w:hAnsi="Times New Roman" w:cs="Times New Roman"/>
                <w:iCs/>
                <w:sz w:val="20"/>
                <w:szCs w:val="20"/>
                <w:lang w:val="uk-UA"/>
              </w:rPr>
              <w:t xml:space="preserve">межі лінійності </w:t>
            </w:r>
            <w:r w:rsidRPr="00D67452">
              <w:rPr>
                <w:rFonts w:ascii="Times New Roman" w:hAnsi="Times New Roman" w:cs="Times New Roman"/>
                <w:sz w:val="20"/>
                <w:szCs w:val="20"/>
                <w:lang w:val="uk-UA"/>
              </w:rPr>
              <w:t xml:space="preserve">1487 </w:t>
            </w:r>
            <w:proofErr w:type="spellStart"/>
            <w:r w:rsidRPr="00D67452">
              <w:rPr>
                <w:rFonts w:ascii="Times New Roman" w:hAnsi="Times New Roman" w:cs="Times New Roman"/>
                <w:sz w:val="20"/>
                <w:szCs w:val="20"/>
                <w:lang w:val="uk-UA"/>
              </w:rPr>
              <w:t>мкмоль</w:t>
            </w:r>
            <w:proofErr w:type="spellEnd"/>
            <w:r w:rsidRPr="00D67452">
              <w:rPr>
                <w:rFonts w:ascii="Times New Roman" w:hAnsi="Times New Roman" w:cs="Times New Roman"/>
                <w:sz w:val="20"/>
                <w:szCs w:val="20"/>
                <w:lang w:val="uk-UA"/>
              </w:rPr>
              <w:t>/л (25 мг/</w:t>
            </w:r>
            <w:proofErr w:type="spellStart"/>
            <w:r w:rsidRPr="00D67452">
              <w:rPr>
                <w:rFonts w:ascii="Times New Roman" w:hAnsi="Times New Roman" w:cs="Times New Roman"/>
                <w:sz w:val="20"/>
                <w:szCs w:val="20"/>
                <w:lang w:val="uk-UA"/>
              </w:rPr>
              <w:t>дл</w:t>
            </w:r>
            <w:proofErr w:type="spellEnd"/>
            <w:r w:rsidRPr="00D67452">
              <w:rPr>
                <w:rFonts w:ascii="Times New Roman" w:hAnsi="Times New Roman" w:cs="Times New Roman"/>
                <w:sz w:val="20"/>
                <w:szCs w:val="20"/>
                <w:lang w:val="uk-UA"/>
              </w:rPr>
              <w:t>).</w:t>
            </w:r>
          </w:p>
        </w:tc>
      </w:tr>
      <w:tr w:rsidR="00D67452" w:rsidRPr="00D67452" w:rsidTr="00D67452">
        <w:trPr>
          <w:trHeight w:val="698"/>
        </w:trPr>
        <w:tc>
          <w:tcPr>
            <w:tcW w:w="26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jc w:val="center"/>
              <w:rPr>
                <w:rFonts w:ascii="Times New Roman" w:hAnsi="Times New Roman" w:cs="Times New Roman"/>
                <w:sz w:val="20"/>
                <w:szCs w:val="20"/>
                <w:lang w:val="uk-UA"/>
              </w:rPr>
            </w:pPr>
            <w:r w:rsidRPr="00D67452">
              <w:rPr>
                <w:rFonts w:ascii="Times New Roman" w:hAnsi="Times New Roman" w:cs="Times New Roman"/>
                <w:sz w:val="20"/>
                <w:szCs w:val="20"/>
                <w:lang w:val="uk-UA"/>
              </w:rPr>
              <w:t>13</w:t>
            </w:r>
          </w:p>
        </w:tc>
        <w:tc>
          <w:tcPr>
            <w:tcW w:w="108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rPr>
                <w:rFonts w:ascii="Times New Roman" w:hAnsi="Times New Roman" w:cs="Times New Roman"/>
                <w:color w:val="000000"/>
                <w:sz w:val="20"/>
                <w:szCs w:val="20"/>
                <w:lang w:val="uk-UA"/>
              </w:rPr>
            </w:pPr>
            <w:r w:rsidRPr="00D67452">
              <w:rPr>
                <w:rFonts w:ascii="Times New Roman" w:hAnsi="Times New Roman" w:cs="Times New Roman"/>
                <w:color w:val="000000"/>
                <w:sz w:val="20"/>
                <w:szCs w:val="20"/>
                <w:lang w:val="uk-UA"/>
              </w:rPr>
              <w:t>ТТГ (</w:t>
            </w:r>
            <w:proofErr w:type="spellStart"/>
            <w:r w:rsidRPr="00D67452">
              <w:rPr>
                <w:rFonts w:ascii="Times New Roman" w:hAnsi="Times New Roman" w:cs="Times New Roman"/>
                <w:color w:val="000000"/>
                <w:sz w:val="20"/>
                <w:szCs w:val="20"/>
                <w:lang w:val="uk-UA"/>
              </w:rPr>
              <w:t>тиреотропний</w:t>
            </w:r>
            <w:proofErr w:type="spellEnd"/>
            <w:r w:rsidRPr="00D67452">
              <w:rPr>
                <w:rFonts w:ascii="Times New Roman" w:hAnsi="Times New Roman" w:cs="Times New Roman"/>
                <w:color w:val="000000"/>
                <w:sz w:val="20"/>
                <w:szCs w:val="20"/>
                <w:lang w:val="uk-UA"/>
              </w:rPr>
              <w:t xml:space="preserve"> гормон), 96 виз  (</w:t>
            </w:r>
            <w:proofErr w:type="spellStart"/>
            <w:r w:rsidRPr="00D67452">
              <w:rPr>
                <w:rFonts w:ascii="Times New Roman" w:hAnsi="Times New Roman" w:cs="Times New Roman"/>
                <w:color w:val="000000"/>
                <w:sz w:val="20"/>
                <w:szCs w:val="20"/>
                <w:lang w:val="uk-UA"/>
              </w:rPr>
              <w:t>Astra</w:t>
            </w:r>
            <w:proofErr w:type="spellEnd"/>
            <w:r w:rsidRPr="00D67452">
              <w:rPr>
                <w:rFonts w:ascii="Times New Roman" w:hAnsi="Times New Roman" w:cs="Times New Roman"/>
                <w:color w:val="000000"/>
                <w:sz w:val="20"/>
                <w:szCs w:val="20"/>
                <w:lang w:val="uk-UA"/>
              </w:rPr>
              <w:t xml:space="preserve"> </w:t>
            </w:r>
            <w:proofErr w:type="spellStart"/>
            <w:r w:rsidRPr="00D67452">
              <w:rPr>
                <w:rFonts w:ascii="Times New Roman" w:hAnsi="Times New Roman" w:cs="Times New Roman"/>
                <w:color w:val="000000"/>
                <w:sz w:val="20"/>
                <w:szCs w:val="20"/>
                <w:lang w:val="uk-UA"/>
              </w:rPr>
              <w:t>Biotech</w:t>
            </w:r>
            <w:proofErr w:type="spellEnd"/>
            <w:r w:rsidRPr="00D67452">
              <w:rPr>
                <w:rFonts w:ascii="Times New Roman" w:hAnsi="Times New Roman" w:cs="Times New Roman"/>
                <w:color w:val="000000"/>
                <w:sz w:val="20"/>
                <w:szCs w:val="20"/>
                <w:lang w:val="uk-UA"/>
              </w:rPr>
              <w:t xml:space="preserve"> </w:t>
            </w:r>
            <w:proofErr w:type="spellStart"/>
            <w:r w:rsidRPr="00D67452">
              <w:rPr>
                <w:rFonts w:ascii="Times New Roman" w:hAnsi="Times New Roman" w:cs="Times New Roman"/>
                <w:color w:val="000000"/>
                <w:sz w:val="20"/>
                <w:szCs w:val="20"/>
                <w:lang w:val="uk-UA"/>
              </w:rPr>
              <w:t>GmbH</w:t>
            </w:r>
            <w:proofErr w:type="spellEnd"/>
            <w:r w:rsidRPr="00D67452">
              <w:rPr>
                <w:rFonts w:ascii="Times New Roman" w:hAnsi="Times New Roman" w:cs="Times New Roman"/>
                <w:color w:val="000000"/>
                <w:sz w:val="20"/>
                <w:szCs w:val="20"/>
                <w:lang w:val="uk-UA"/>
              </w:rPr>
              <w:t>)</w:t>
            </w:r>
          </w:p>
        </w:tc>
        <w:tc>
          <w:tcPr>
            <w:tcW w:w="3661"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Принцип аналізу – «</w:t>
            </w:r>
            <w:proofErr w:type="spellStart"/>
            <w:r w:rsidRPr="00D67452">
              <w:rPr>
                <w:rFonts w:ascii="Times New Roman" w:hAnsi="Times New Roman" w:cs="Times New Roman"/>
                <w:sz w:val="20"/>
                <w:szCs w:val="20"/>
                <w:lang w:val="uk-UA"/>
              </w:rPr>
              <w:t>сендіч</w:t>
            </w:r>
            <w:proofErr w:type="spellEnd"/>
            <w:r w:rsidRPr="00D67452">
              <w:rPr>
                <w:rFonts w:ascii="Times New Roman" w:hAnsi="Times New Roman" w:cs="Times New Roman"/>
                <w:sz w:val="20"/>
                <w:szCs w:val="20"/>
                <w:lang w:val="uk-UA"/>
              </w:rPr>
              <w:t xml:space="preserve">»-варіант </w:t>
            </w:r>
            <w:proofErr w:type="spellStart"/>
            <w:r w:rsidRPr="00D67452">
              <w:rPr>
                <w:rFonts w:ascii="Times New Roman" w:hAnsi="Times New Roman" w:cs="Times New Roman"/>
                <w:sz w:val="20"/>
                <w:szCs w:val="20"/>
                <w:lang w:val="uk-UA"/>
              </w:rPr>
              <w:t>твердофазного</w:t>
            </w:r>
            <w:proofErr w:type="spellEnd"/>
            <w:r w:rsidRPr="00D67452">
              <w:rPr>
                <w:rFonts w:ascii="Times New Roman" w:hAnsi="Times New Roman" w:cs="Times New Roman"/>
                <w:sz w:val="20"/>
                <w:szCs w:val="20"/>
                <w:lang w:val="uk-UA"/>
              </w:rPr>
              <w:t xml:space="preserve"> </w:t>
            </w:r>
            <w:proofErr w:type="spellStart"/>
            <w:r w:rsidRPr="00D67452">
              <w:rPr>
                <w:rFonts w:ascii="Times New Roman" w:hAnsi="Times New Roman" w:cs="Times New Roman"/>
                <w:sz w:val="20"/>
                <w:szCs w:val="20"/>
                <w:lang w:val="uk-UA"/>
              </w:rPr>
              <w:t>імуноферментного</w:t>
            </w:r>
            <w:proofErr w:type="spellEnd"/>
            <w:r w:rsidRPr="00D67452">
              <w:rPr>
                <w:rFonts w:ascii="Times New Roman" w:hAnsi="Times New Roman" w:cs="Times New Roman"/>
                <w:sz w:val="20"/>
                <w:szCs w:val="20"/>
                <w:lang w:val="uk-UA"/>
              </w:rPr>
              <w:t xml:space="preserve"> аналізу. Метод ІФА аналізу - кількісний. </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Реєстрація ІФА реакції - фотометричний метод при довжині хвилі 450 нм.</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Формат планшета: 96-лунковий, розділяється на 12 </w:t>
            </w:r>
            <w:proofErr w:type="spellStart"/>
            <w:r w:rsidRPr="00D67452">
              <w:rPr>
                <w:rFonts w:ascii="Times New Roman" w:hAnsi="Times New Roman" w:cs="Times New Roman"/>
                <w:sz w:val="20"/>
                <w:szCs w:val="20"/>
                <w:lang w:val="uk-UA"/>
              </w:rPr>
              <w:t>стрипів</w:t>
            </w:r>
            <w:proofErr w:type="spellEnd"/>
            <w:r w:rsidRPr="00D67452">
              <w:rPr>
                <w:rFonts w:ascii="Times New Roman" w:hAnsi="Times New Roman" w:cs="Times New Roman"/>
                <w:sz w:val="20"/>
                <w:szCs w:val="20"/>
                <w:lang w:val="uk-UA"/>
              </w:rPr>
              <w:t xml:space="preserve"> по 8 лунок.</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Зразок для аналізу: сироватка (плазма) крові.</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Об’єм досліджуваного зразка: 50 </w:t>
            </w:r>
            <w:proofErr w:type="spellStart"/>
            <w:r w:rsidRPr="00D67452">
              <w:rPr>
                <w:rFonts w:ascii="Times New Roman" w:hAnsi="Times New Roman" w:cs="Times New Roman"/>
                <w:sz w:val="20"/>
                <w:szCs w:val="20"/>
                <w:lang w:val="uk-UA"/>
              </w:rPr>
              <w:t>мкл</w:t>
            </w:r>
            <w:proofErr w:type="spellEnd"/>
            <w:r w:rsidRPr="00D67452">
              <w:rPr>
                <w:rFonts w:ascii="Times New Roman" w:hAnsi="Times New Roman" w:cs="Times New Roman"/>
                <w:sz w:val="20"/>
                <w:szCs w:val="20"/>
                <w:lang w:val="uk-UA"/>
              </w:rPr>
              <w:t>.</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Температура інкубації + 37°С. Без струшування. Загальний час інкубації не більше 80 хвилин.  </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Діапазон виявлення концентрацій 0.2-20 </w:t>
            </w:r>
            <w:proofErr w:type="spellStart"/>
            <w:r w:rsidRPr="00D67452">
              <w:rPr>
                <w:rFonts w:ascii="Times New Roman" w:hAnsi="Times New Roman" w:cs="Times New Roman"/>
                <w:sz w:val="20"/>
                <w:szCs w:val="20"/>
                <w:lang w:val="uk-UA"/>
              </w:rPr>
              <w:t>мМО</w:t>
            </w:r>
            <w:proofErr w:type="spellEnd"/>
            <w:r w:rsidRPr="00D67452">
              <w:rPr>
                <w:rFonts w:ascii="Times New Roman" w:hAnsi="Times New Roman" w:cs="Times New Roman"/>
                <w:sz w:val="20"/>
                <w:szCs w:val="20"/>
                <w:lang w:val="uk-UA"/>
              </w:rPr>
              <w:t>/л.</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Чутливість: 0.04 </w:t>
            </w:r>
            <w:proofErr w:type="spellStart"/>
            <w:r w:rsidRPr="00D67452">
              <w:rPr>
                <w:rFonts w:ascii="Times New Roman" w:hAnsi="Times New Roman" w:cs="Times New Roman"/>
                <w:sz w:val="20"/>
                <w:szCs w:val="20"/>
                <w:lang w:val="uk-UA"/>
              </w:rPr>
              <w:t>мМО</w:t>
            </w:r>
            <w:proofErr w:type="spellEnd"/>
            <w:r w:rsidRPr="00D67452">
              <w:rPr>
                <w:rFonts w:ascii="Times New Roman" w:hAnsi="Times New Roman" w:cs="Times New Roman"/>
                <w:sz w:val="20"/>
                <w:szCs w:val="20"/>
                <w:lang w:val="uk-UA"/>
              </w:rPr>
              <w:t>/л.</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Калібрувальні проби на основі фосфатного бу-</w:t>
            </w:r>
            <w:proofErr w:type="spellStart"/>
            <w:r w:rsidRPr="00D67452">
              <w:rPr>
                <w:rFonts w:ascii="Times New Roman" w:hAnsi="Times New Roman" w:cs="Times New Roman"/>
                <w:sz w:val="20"/>
                <w:szCs w:val="20"/>
                <w:lang w:val="uk-UA"/>
              </w:rPr>
              <w:t>фера</w:t>
            </w:r>
            <w:proofErr w:type="spellEnd"/>
            <w:r w:rsidRPr="00D67452">
              <w:rPr>
                <w:rFonts w:ascii="Times New Roman" w:hAnsi="Times New Roman" w:cs="Times New Roman"/>
                <w:sz w:val="20"/>
                <w:szCs w:val="20"/>
                <w:lang w:val="uk-UA"/>
              </w:rPr>
              <w:t xml:space="preserve"> (</w:t>
            </w:r>
            <w:proofErr w:type="spellStart"/>
            <w:r w:rsidRPr="00D67452">
              <w:rPr>
                <w:rFonts w:ascii="Times New Roman" w:hAnsi="Times New Roman" w:cs="Times New Roman"/>
                <w:sz w:val="20"/>
                <w:szCs w:val="20"/>
                <w:lang w:val="uk-UA"/>
              </w:rPr>
              <w:t>рН</w:t>
            </w:r>
            <w:proofErr w:type="spellEnd"/>
            <w:r w:rsidRPr="00D67452">
              <w:rPr>
                <w:rFonts w:ascii="Times New Roman" w:hAnsi="Times New Roman" w:cs="Times New Roman"/>
                <w:sz w:val="20"/>
                <w:szCs w:val="20"/>
                <w:lang w:val="uk-UA"/>
              </w:rPr>
              <w:t xml:space="preserve"> 7.2–7.4), що містять відомі кількості  </w:t>
            </w:r>
            <w:proofErr w:type="spellStart"/>
            <w:r w:rsidRPr="00D67452">
              <w:rPr>
                <w:rFonts w:ascii="Times New Roman" w:hAnsi="Times New Roman" w:cs="Times New Roman"/>
                <w:sz w:val="20"/>
                <w:szCs w:val="20"/>
                <w:lang w:val="uk-UA"/>
              </w:rPr>
              <w:t>тиреотропного</w:t>
            </w:r>
            <w:proofErr w:type="spellEnd"/>
            <w:r w:rsidRPr="00D67452">
              <w:rPr>
                <w:rFonts w:ascii="Times New Roman" w:hAnsi="Times New Roman" w:cs="Times New Roman"/>
                <w:sz w:val="20"/>
                <w:szCs w:val="20"/>
                <w:lang w:val="uk-UA"/>
              </w:rPr>
              <w:t xml:space="preserve"> гормону – 0; 0.2; 1; 5; 10; 20 </w:t>
            </w:r>
            <w:proofErr w:type="spellStart"/>
            <w:r w:rsidRPr="00D67452">
              <w:rPr>
                <w:rFonts w:ascii="Times New Roman" w:hAnsi="Times New Roman" w:cs="Times New Roman"/>
                <w:sz w:val="20"/>
                <w:szCs w:val="20"/>
                <w:lang w:val="uk-UA"/>
              </w:rPr>
              <w:t>мМО</w:t>
            </w:r>
            <w:proofErr w:type="spellEnd"/>
            <w:r w:rsidRPr="00D67452">
              <w:rPr>
                <w:rFonts w:ascii="Times New Roman" w:hAnsi="Times New Roman" w:cs="Times New Roman"/>
                <w:sz w:val="20"/>
                <w:szCs w:val="20"/>
                <w:lang w:val="uk-UA"/>
              </w:rPr>
              <w:t>/л, готові до використання (калібрувальна проба  С1– 2 мл, інші – по 0.8 мл кожна), прозорі рідини червоного кольору, калібрувальні проба С1 – прозора безбарвна рідина.</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Концентрації </w:t>
            </w:r>
            <w:proofErr w:type="spellStart"/>
            <w:r w:rsidRPr="00D67452">
              <w:rPr>
                <w:rFonts w:ascii="Times New Roman" w:hAnsi="Times New Roman" w:cs="Times New Roman"/>
                <w:sz w:val="20"/>
                <w:szCs w:val="20"/>
                <w:lang w:val="uk-UA"/>
              </w:rPr>
              <w:t>калібраторів</w:t>
            </w:r>
            <w:proofErr w:type="spellEnd"/>
            <w:r w:rsidRPr="00D67452">
              <w:rPr>
                <w:rFonts w:ascii="Times New Roman" w:hAnsi="Times New Roman" w:cs="Times New Roman"/>
                <w:sz w:val="20"/>
                <w:szCs w:val="20"/>
                <w:lang w:val="uk-UA"/>
              </w:rPr>
              <w:t xml:space="preserve"> в різних партіях наборів не змінюються.</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Контрольна сироватка на основі сироватки крові людини з відомим вмістом </w:t>
            </w:r>
            <w:proofErr w:type="spellStart"/>
            <w:r w:rsidRPr="00D67452">
              <w:rPr>
                <w:rFonts w:ascii="Times New Roman" w:hAnsi="Times New Roman" w:cs="Times New Roman"/>
                <w:sz w:val="20"/>
                <w:szCs w:val="20"/>
                <w:lang w:val="uk-UA"/>
              </w:rPr>
              <w:t>тиреотропного</w:t>
            </w:r>
            <w:proofErr w:type="spellEnd"/>
            <w:r w:rsidRPr="00D67452">
              <w:rPr>
                <w:rFonts w:ascii="Times New Roman" w:hAnsi="Times New Roman" w:cs="Times New Roman"/>
                <w:sz w:val="20"/>
                <w:szCs w:val="20"/>
                <w:lang w:val="uk-UA"/>
              </w:rPr>
              <w:t xml:space="preserve"> гормону, готова до використання (по 0.8 мл), прозора безбарвна рідина.</w:t>
            </w:r>
          </w:p>
          <w:p w:rsidR="00D67452" w:rsidRPr="00D67452" w:rsidRDefault="00D67452" w:rsidP="00D67452">
            <w:pPr>
              <w:spacing w:after="0" w:line="240" w:lineRule="auto"/>
              <w:jc w:val="both"/>
              <w:rPr>
                <w:rFonts w:ascii="Times New Roman" w:hAnsi="Times New Roman" w:cs="Times New Roman"/>
                <w:sz w:val="20"/>
                <w:szCs w:val="20"/>
                <w:lang w:val="uk-UA"/>
              </w:rPr>
            </w:pPr>
            <w:proofErr w:type="spellStart"/>
            <w:r w:rsidRPr="00D67452">
              <w:rPr>
                <w:rFonts w:ascii="Times New Roman" w:hAnsi="Times New Roman" w:cs="Times New Roman"/>
                <w:sz w:val="20"/>
                <w:szCs w:val="20"/>
                <w:lang w:val="uk-UA"/>
              </w:rPr>
              <w:t>Кон'югат</w:t>
            </w:r>
            <w:proofErr w:type="spellEnd"/>
            <w:r w:rsidRPr="00D67452">
              <w:rPr>
                <w:rFonts w:ascii="Times New Roman" w:hAnsi="Times New Roman" w:cs="Times New Roman"/>
                <w:sz w:val="20"/>
                <w:szCs w:val="20"/>
                <w:lang w:val="uk-UA"/>
              </w:rPr>
              <w:t>, готовий до використання (14 мл), прозора рідина синього кольору.</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Розчин субстрату </w:t>
            </w:r>
            <w:proofErr w:type="spellStart"/>
            <w:r w:rsidRPr="00D67452">
              <w:rPr>
                <w:rFonts w:ascii="Times New Roman" w:hAnsi="Times New Roman" w:cs="Times New Roman"/>
                <w:sz w:val="20"/>
                <w:szCs w:val="20"/>
                <w:lang w:val="uk-UA"/>
              </w:rPr>
              <w:t>тетраметилбензидину</w:t>
            </w:r>
            <w:proofErr w:type="spellEnd"/>
            <w:r w:rsidRPr="00D67452">
              <w:rPr>
                <w:rFonts w:ascii="Times New Roman" w:hAnsi="Times New Roman" w:cs="Times New Roman"/>
                <w:sz w:val="20"/>
                <w:szCs w:val="20"/>
                <w:lang w:val="uk-UA"/>
              </w:rPr>
              <w:t xml:space="preserve"> (ТМБ), готовий до використання (14 мл), прозора безбарвна рідина.</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Концентрат розчину для відмивання, 26-х кратний (22 мл), прозора безбарвна рідина.</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Стоп-реагент, готовий до використання (14 мл), прозора безбарвна рідина.</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Кольорова індикація внесення реагентів в лунку.</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Плівка для заклеювання планшета - 2 шт.</w:t>
            </w:r>
          </w:p>
        </w:tc>
      </w:tr>
      <w:tr w:rsidR="00D67452" w:rsidRPr="00D67452" w:rsidTr="00D67452">
        <w:trPr>
          <w:trHeight w:val="698"/>
        </w:trPr>
        <w:tc>
          <w:tcPr>
            <w:tcW w:w="26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jc w:val="center"/>
              <w:rPr>
                <w:rFonts w:ascii="Times New Roman" w:hAnsi="Times New Roman" w:cs="Times New Roman"/>
                <w:sz w:val="20"/>
                <w:szCs w:val="20"/>
                <w:lang w:val="uk-UA"/>
              </w:rPr>
            </w:pPr>
            <w:r w:rsidRPr="00D67452">
              <w:rPr>
                <w:rFonts w:ascii="Times New Roman" w:hAnsi="Times New Roman" w:cs="Times New Roman"/>
                <w:sz w:val="20"/>
                <w:szCs w:val="20"/>
                <w:lang w:val="uk-UA"/>
              </w:rPr>
              <w:t>14</w:t>
            </w:r>
          </w:p>
        </w:tc>
        <w:tc>
          <w:tcPr>
            <w:tcW w:w="108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rPr>
                <w:rFonts w:ascii="Times New Roman" w:hAnsi="Times New Roman" w:cs="Times New Roman"/>
                <w:color w:val="000000"/>
                <w:sz w:val="20"/>
                <w:szCs w:val="20"/>
                <w:lang w:val="uk-UA"/>
              </w:rPr>
            </w:pPr>
            <w:r w:rsidRPr="00D67452">
              <w:rPr>
                <w:rFonts w:ascii="Times New Roman" w:hAnsi="Times New Roman" w:cs="Times New Roman"/>
                <w:color w:val="000000"/>
                <w:sz w:val="20"/>
                <w:szCs w:val="20"/>
                <w:lang w:val="uk-UA"/>
              </w:rPr>
              <w:t>Антитіла до ТПО (</w:t>
            </w:r>
            <w:proofErr w:type="spellStart"/>
            <w:r w:rsidRPr="00D67452">
              <w:rPr>
                <w:rFonts w:ascii="Times New Roman" w:hAnsi="Times New Roman" w:cs="Times New Roman"/>
                <w:color w:val="000000"/>
                <w:sz w:val="20"/>
                <w:szCs w:val="20"/>
                <w:lang w:val="uk-UA"/>
              </w:rPr>
              <w:t>тиреоїдна</w:t>
            </w:r>
            <w:proofErr w:type="spellEnd"/>
            <w:r w:rsidRPr="00D67452">
              <w:rPr>
                <w:rFonts w:ascii="Times New Roman" w:hAnsi="Times New Roman" w:cs="Times New Roman"/>
                <w:color w:val="000000"/>
                <w:sz w:val="20"/>
                <w:szCs w:val="20"/>
                <w:lang w:val="uk-UA"/>
              </w:rPr>
              <w:t xml:space="preserve"> </w:t>
            </w:r>
            <w:proofErr w:type="spellStart"/>
            <w:r w:rsidRPr="00D67452">
              <w:rPr>
                <w:rFonts w:ascii="Times New Roman" w:hAnsi="Times New Roman" w:cs="Times New Roman"/>
                <w:color w:val="000000"/>
                <w:sz w:val="20"/>
                <w:szCs w:val="20"/>
                <w:lang w:val="uk-UA"/>
              </w:rPr>
              <w:t>пероксидаза</w:t>
            </w:r>
            <w:proofErr w:type="spellEnd"/>
            <w:r w:rsidRPr="00D67452">
              <w:rPr>
                <w:rFonts w:ascii="Times New Roman" w:hAnsi="Times New Roman" w:cs="Times New Roman"/>
                <w:color w:val="000000"/>
                <w:sz w:val="20"/>
                <w:szCs w:val="20"/>
                <w:lang w:val="uk-UA"/>
              </w:rPr>
              <w:t>), 96 виз.  (</w:t>
            </w:r>
            <w:proofErr w:type="spellStart"/>
            <w:r w:rsidRPr="00D67452">
              <w:rPr>
                <w:rFonts w:ascii="Times New Roman" w:hAnsi="Times New Roman" w:cs="Times New Roman"/>
                <w:color w:val="000000"/>
                <w:sz w:val="20"/>
                <w:szCs w:val="20"/>
                <w:lang w:val="uk-UA"/>
              </w:rPr>
              <w:t>Astra</w:t>
            </w:r>
            <w:proofErr w:type="spellEnd"/>
            <w:r w:rsidRPr="00D67452">
              <w:rPr>
                <w:rFonts w:ascii="Times New Roman" w:hAnsi="Times New Roman" w:cs="Times New Roman"/>
                <w:color w:val="000000"/>
                <w:sz w:val="20"/>
                <w:szCs w:val="20"/>
                <w:lang w:val="uk-UA"/>
              </w:rPr>
              <w:t xml:space="preserve"> </w:t>
            </w:r>
            <w:proofErr w:type="spellStart"/>
            <w:r w:rsidRPr="00D67452">
              <w:rPr>
                <w:rFonts w:ascii="Times New Roman" w:hAnsi="Times New Roman" w:cs="Times New Roman"/>
                <w:color w:val="000000"/>
                <w:sz w:val="20"/>
                <w:szCs w:val="20"/>
                <w:lang w:val="uk-UA"/>
              </w:rPr>
              <w:t>Biotech</w:t>
            </w:r>
            <w:proofErr w:type="spellEnd"/>
            <w:r w:rsidRPr="00D67452">
              <w:rPr>
                <w:rFonts w:ascii="Times New Roman" w:hAnsi="Times New Roman" w:cs="Times New Roman"/>
                <w:color w:val="000000"/>
                <w:sz w:val="20"/>
                <w:szCs w:val="20"/>
                <w:lang w:val="uk-UA"/>
              </w:rPr>
              <w:t xml:space="preserve"> </w:t>
            </w:r>
            <w:proofErr w:type="spellStart"/>
            <w:r w:rsidRPr="00D67452">
              <w:rPr>
                <w:rFonts w:ascii="Times New Roman" w:hAnsi="Times New Roman" w:cs="Times New Roman"/>
                <w:color w:val="000000"/>
                <w:sz w:val="20"/>
                <w:szCs w:val="20"/>
                <w:lang w:val="uk-UA"/>
              </w:rPr>
              <w:t>GmbH</w:t>
            </w:r>
            <w:proofErr w:type="spellEnd"/>
            <w:r w:rsidRPr="00D67452">
              <w:rPr>
                <w:rFonts w:ascii="Times New Roman" w:hAnsi="Times New Roman" w:cs="Times New Roman"/>
                <w:color w:val="000000"/>
                <w:sz w:val="20"/>
                <w:szCs w:val="20"/>
                <w:lang w:val="uk-UA"/>
              </w:rPr>
              <w:t>)</w:t>
            </w:r>
          </w:p>
        </w:tc>
        <w:tc>
          <w:tcPr>
            <w:tcW w:w="3661"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bCs/>
                <w:sz w:val="20"/>
                <w:szCs w:val="20"/>
                <w:lang w:val="uk-UA"/>
              </w:rPr>
              <w:t xml:space="preserve">Набір Анти-TПO </w:t>
            </w:r>
            <w:r w:rsidRPr="00D67452">
              <w:rPr>
                <w:rFonts w:ascii="Times New Roman" w:hAnsi="Times New Roman" w:cs="Times New Roman"/>
                <w:sz w:val="20"/>
                <w:szCs w:val="20"/>
                <w:lang w:val="uk-UA"/>
              </w:rPr>
              <w:t xml:space="preserve">виявляє антитіла класу </w:t>
            </w:r>
            <w:proofErr w:type="spellStart"/>
            <w:r w:rsidRPr="00D67452">
              <w:rPr>
                <w:rFonts w:ascii="Times New Roman" w:hAnsi="Times New Roman" w:cs="Times New Roman"/>
                <w:sz w:val="20"/>
                <w:szCs w:val="20"/>
                <w:lang w:val="uk-UA"/>
              </w:rPr>
              <w:t>IgG</w:t>
            </w:r>
            <w:proofErr w:type="spellEnd"/>
            <w:r w:rsidRPr="00D67452">
              <w:rPr>
                <w:rFonts w:ascii="Times New Roman" w:hAnsi="Times New Roman" w:cs="Times New Roman"/>
                <w:sz w:val="20"/>
                <w:szCs w:val="20"/>
                <w:lang w:val="uk-UA"/>
              </w:rPr>
              <w:t xml:space="preserve"> до TПO. Під час першої інкубації анти-ТПО з досліджуваних зразків і </w:t>
            </w:r>
            <w:proofErr w:type="spellStart"/>
            <w:r w:rsidRPr="00D67452">
              <w:rPr>
                <w:rFonts w:ascii="Times New Roman" w:hAnsi="Times New Roman" w:cs="Times New Roman"/>
                <w:sz w:val="20"/>
                <w:szCs w:val="20"/>
                <w:lang w:val="uk-UA"/>
              </w:rPr>
              <w:t>калібраторів</w:t>
            </w:r>
            <w:proofErr w:type="spellEnd"/>
            <w:r w:rsidRPr="00D67452">
              <w:rPr>
                <w:rFonts w:ascii="Times New Roman" w:hAnsi="Times New Roman" w:cs="Times New Roman"/>
                <w:sz w:val="20"/>
                <w:szCs w:val="20"/>
                <w:lang w:val="uk-UA"/>
              </w:rPr>
              <w:t xml:space="preserve"> зв'язуються з ТПО, нанесеним на внутрішню поверхню лунок </w:t>
            </w:r>
            <w:proofErr w:type="spellStart"/>
            <w:r w:rsidRPr="00D67452">
              <w:rPr>
                <w:rFonts w:ascii="Times New Roman" w:hAnsi="Times New Roman" w:cs="Times New Roman"/>
                <w:sz w:val="20"/>
                <w:szCs w:val="20"/>
                <w:lang w:val="uk-UA"/>
              </w:rPr>
              <w:t>мікропланшета</w:t>
            </w:r>
            <w:proofErr w:type="spellEnd"/>
            <w:r w:rsidRPr="00D67452">
              <w:rPr>
                <w:rFonts w:ascii="Times New Roman" w:hAnsi="Times New Roman" w:cs="Times New Roman"/>
                <w:sz w:val="20"/>
                <w:szCs w:val="20"/>
                <w:lang w:val="uk-UA"/>
              </w:rPr>
              <w:t xml:space="preserve">. Під час другої інкубації іммобілізовані анти-ТПО вступають в реакцію з </w:t>
            </w:r>
            <w:proofErr w:type="spellStart"/>
            <w:r w:rsidRPr="00D67452">
              <w:rPr>
                <w:rFonts w:ascii="Times New Roman" w:hAnsi="Times New Roman" w:cs="Times New Roman"/>
                <w:sz w:val="20"/>
                <w:szCs w:val="20"/>
                <w:lang w:val="uk-UA"/>
              </w:rPr>
              <w:t>кон'югатом</w:t>
            </w:r>
            <w:proofErr w:type="spellEnd"/>
            <w:r w:rsidRPr="00D67452">
              <w:rPr>
                <w:rFonts w:ascii="Times New Roman" w:hAnsi="Times New Roman" w:cs="Times New Roman"/>
                <w:sz w:val="20"/>
                <w:szCs w:val="20"/>
                <w:lang w:val="uk-UA"/>
              </w:rPr>
              <w:t xml:space="preserve"> (мічені </w:t>
            </w:r>
            <w:proofErr w:type="spellStart"/>
            <w:r w:rsidRPr="00D67452">
              <w:rPr>
                <w:rFonts w:ascii="Times New Roman" w:hAnsi="Times New Roman" w:cs="Times New Roman"/>
                <w:sz w:val="20"/>
                <w:szCs w:val="20"/>
                <w:lang w:val="uk-UA"/>
              </w:rPr>
              <w:t>пероксидазою</w:t>
            </w:r>
            <w:proofErr w:type="spellEnd"/>
            <w:r w:rsidRPr="00D67452">
              <w:rPr>
                <w:rFonts w:ascii="Times New Roman" w:hAnsi="Times New Roman" w:cs="Times New Roman"/>
                <w:sz w:val="20"/>
                <w:szCs w:val="20"/>
                <w:lang w:val="uk-UA"/>
              </w:rPr>
              <w:t xml:space="preserve"> хрону антитіла </w:t>
            </w:r>
            <w:proofErr w:type="spellStart"/>
            <w:r w:rsidRPr="00D67452">
              <w:rPr>
                <w:rFonts w:ascii="Times New Roman" w:hAnsi="Times New Roman" w:cs="Times New Roman"/>
                <w:sz w:val="20"/>
                <w:szCs w:val="20"/>
                <w:lang w:val="uk-UA"/>
              </w:rPr>
              <w:lastRenderedPageBreak/>
              <w:t>IgG</w:t>
            </w:r>
            <w:proofErr w:type="spellEnd"/>
            <w:r w:rsidRPr="00D67452">
              <w:rPr>
                <w:rFonts w:ascii="Times New Roman" w:hAnsi="Times New Roman" w:cs="Times New Roman"/>
                <w:sz w:val="20"/>
                <w:szCs w:val="20"/>
                <w:lang w:val="uk-UA"/>
              </w:rPr>
              <w:t xml:space="preserve"> людини).</w:t>
            </w:r>
          </w:p>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bCs/>
                <w:sz w:val="20"/>
                <w:szCs w:val="20"/>
                <w:lang w:val="uk-UA"/>
              </w:rPr>
              <w:t xml:space="preserve">Склад набору:  </w:t>
            </w:r>
            <w:proofErr w:type="spellStart"/>
            <w:r w:rsidRPr="00D67452">
              <w:rPr>
                <w:rFonts w:ascii="Times New Roman" w:hAnsi="Times New Roman" w:cs="Times New Roman"/>
                <w:bCs/>
                <w:sz w:val="20"/>
                <w:szCs w:val="20"/>
                <w:lang w:val="uk-UA"/>
              </w:rPr>
              <w:t>Мікропланшет</w:t>
            </w:r>
            <w:proofErr w:type="spellEnd"/>
            <w:r w:rsidRPr="00D67452">
              <w:rPr>
                <w:rFonts w:ascii="Times New Roman" w:hAnsi="Times New Roman" w:cs="Times New Roman"/>
                <w:bCs/>
                <w:sz w:val="20"/>
                <w:szCs w:val="20"/>
                <w:lang w:val="uk-UA"/>
              </w:rPr>
              <w:t xml:space="preserve">: </w:t>
            </w:r>
            <w:r w:rsidRPr="00D67452">
              <w:rPr>
                <w:rFonts w:ascii="Times New Roman" w:hAnsi="Times New Roman" w:cs="Times New Roman"/>
                <w:sz w:val="20"/>
                <w:szCs w:val="20"/>
                <w:lang w:val="uk-UA"/>
              </w:rPr>
              <w:t xml:space="preserve">12-ть 8-лункових </w:t>
            </w:r>
            <w:proofErr w:type="spellStart"/>
            <w:r w:rsidRPr="00D67452">
              <w:rPr>
                <w:rFonts w:ascii="Times New Roman" w:hAnsi="Times New Roman" w:cs="Times New Roman"/>
                <w:sz w:val="20"/>
                <w:szCs w:val="20"/>
                <w:lang w:val="uk-UA"/>
              </w:rPr>
              <w:t>стрипів</w:t>
            </w:r>
            <w:proofErr w:type="spellEnd"/>
            <w:r w:rsidRPr="00D67452">
              <w:rPr>
                <w:rFonts w:ascii="Times New Roman" w:hAnsi="Times New Roman" w:cs="Times New Roman"/>
                <w:sz w:val="20"/>
                <w:szCs w:val="20"/>
                <w:lang w:val="uk-UA"/>
              </w:rPr>
              <w:t>, що розділяються</w:t>
            </w:r>
          </w:p>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sz w:val="20"/>
                <w:szCs w:val="20"/>
                <w:lang w:val="uk-UA"/>
              </w:rPr>
              <w:t>(всього 96 лунок), покритих ТПО людини</w:t>
            </w:r>
          </w:p>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1 </w:t>
            </w:r>
            <w:proofErr w:type="spellStart"/>
            <w:r w:rsidRPr="00D67452">
              <w:rPr>
                <w:rFonts w:ascii="Times New Roman" w:hAnsi="Times New Roman" w:cs="Times New Roman"/>
                <w:sz w:val="20"/>
                <w:szCs w:val="20"/>
                <w:lang w:val="uk-UA"/>
              </w:rPr>
              <w:t>шт</w:t>
            </w:r>
            <w:proofErr w:type="spellEnd"/>
          </w:p>
          <w:p w:rsidR="00D67452" w:rsidRPr="00D67452" w:rsidRDefault="00D67452" w:rsidP="00D67452">
            <w:pPr>
              <w:spacing w:after="0" w:line="240" w:lineRule="auto"/>
              <w:rPr>
                <w:rFonts w:ascii="Times New Roman" w:hAnsi="Times New Roman" w:cs="Times New Roman"/>
                <w:sz w:val="20"/>
                <w:szCs w:val="20"/>
                <w:lang w:val="uk-UA"/>
              </w:rPr>
            </w:pPr>
            <w:proofErr w:type="spellStart"/>
            <w:r w:rsidRPr="00D67452">
              <w:rPr>
                <w:rFonts w:ascii="Times New Roman" w:hAnsi="Times New Roman" w:cs="Times New Roman"/>
                <w:bCs/>
                <w:sz w:val="20"/>
                <w:szCs w:val="20"/>
                <w:lang w:val="uk-UA"/>
              </w:rPr>
              <w:t>Кон'югат</w:t>
            </w:r>
            <w:proofErr w:type="spellEnd"/>
            <w:r w:rsidRPr="00D67452">
              <w:rPr>
                <w:rFonts w:ascii="Times New Roman" w:hAnsi="Times New Roman" w:cs="Times New Roman"/>
                <w:bCs/>
                <w:sz w:val="20"/>
                <w:szCs w:val="20"/>
                <w:lang w:val="uk-UA"/>
              </w:rPr>
              <w:t xml:space="preserve">: </w:t>
            </w:r>
            <w:r w:rsidRPr="00D67452">
              <w:rPr>
                <w:rFonts w:ascii="Times New Roman" w:hAnsi="Times New Roman" w:cs="Times New Roman"/>
                <w:sz w:val="20"/>
                <w:szCs w:val="20"/>
                <w:lang w:val="uk-UA"/>
              </w:rPr>
              <w:t xml:space="preserve">розчин, що містить антитіла проти </w:t>
            </w:r>
            <w:proofErr w:type="spellStart"/>
            <w:r w:rsidRPr="00D67452">
              <w:rPr>
                <w:rFonts w:ascii="Times New Roman" w:hAnsi="Times New Roman" w:cs="Times New Roman"/>
                <w:sz w:val="20"/>
                <w:szCs w:val="20"/>
                <w:lang w:val="uk-UA"/>
              </w:rPr>
              <w:t>IgG</w:t>
            </w:r>
            <w:proofErr w:type="spellEnd"/>
            <w:r w:rsidRPr="00D67452">
              <w:rPr>
                <w:rFonts w:ascii="Times New Roman" w:hAnsi="Times New Roman" w:cs="Times New Roman"/>
                <w:sz w:val="20"/>
                <w:szCs w:val="20"/>
                <w:lang w:val="uk-UA"/>
              </w:rPr>
              <w:t xml:space="preserve"> людини,</w:t>
            </w:r>
          </w:p>
          <w:p w:rsidR="00D67452" w:rsidRPr="00D67452" w:rsidRDefault="00D67452" w:rsidP="00D67452">
            <w:pPr>
              <w:spacing w:after="0" w:line="240" w:lineRule="auto"/>
              <w:rPr>
                <w:rFonts w:ascii="Times New Roman" w:hAnsi="Times New Roman" w:cs="Times New Roman"/>
                <w:bCs/>
                <w:sz w:val="20"/>
                <w:szCs w:val="20"/>
                <w:lang w:val="uk-UA"/>
              </w:rPr>
            </w:pPr>
            <w:proofErr w:type="spellStart"/>
            <w:r w:rsidRPr="00D67452">
              <w:rPr>
                <w:rFonts w:ascii="Times New Roman" w:hAnsi="Times New Roman" w:cs="Times New Roman"/>
                <w:sz w:val="20"/>
                <w:szCs w:val="20"/>
                <w:lang w:val="uk-UA"/>
              </w:rPr>
              <w:t>кон'юговані</w:t>
            </w:r>
            <w:proofErr w:type="spellEnd"/>
            <w:r w:rsidRPr="00D67452">
              <w:rPr>
                <w:rFonts w:ascii="Times New Roman" w:hAnsi="Times New Roman" w:cs="Times New Roman"/>
                <w:sz w:val="20"/>
                <w:szCs w:val="20"/>
                <w:lang w:val="uk-UA"/>
              </w:rPr>
              <w:t xml:space="preserve"> з </w:t>
            </w:r>
            <w:proofErr w:type="spellStart"/>
            <w:r w:rsidRPr="00D67452">
              <w:rPr>
                <w:rFonts w:ascii="Times New Roman" w:hAnsi="Times New Roman" w:cs="Times New Roman"/>
                <w:sz w:val="20"/>
                <w:szCs w:val="20"/>
                <w:lang w:val="uk-UA"/>
              </w:rPr>
              <w:t>пероксидазою</w:t>
            </w:r>
            <w:proofErr w:type="spellEnd"/>
            <w:r w:rsidRPr="00D67452">
              <w:rPr>
                <w:rFonts w:ascii="Times New Roman" w:hAnsi="Times New Roman" w:cs="Times New Roman"/>
                <w:sz w:val="20"/>
                <w:szCs w:val="20"/>
                <w:lang w:val="uk-UA"/>
              </w:rPr>
              <w:t xml:space="preserve"> хрону 16 мл, готовий до використання </w:t>
            </w:r>
            <w:r w:rsidRPr="00D67452">
              <w:rPr>
                <w:rFonts w:ascii="Times New Roman" w:hAnsi="Times New Roman" w:cs="Times New Roman"/>
                <w:bCs/>
                <w:sz w:val="20"/>
                <w:szCs w:val="20"/>
                <w:lang w:val="uk-UA"/>
              </w:rPr>
              <w:t>0-5</w:t>
            </w:r>
          </w:p>
          <w:p w:rsidR="00D67452" w:rsidRPr="00D67452" w:rsidRDefault="00D67452" w:rsidP="00D67452">
            <w:pPr>
              <w:spacing w:after="0" w:line="240" w:lineRule="auto"/>
              <w:rPr>
                <w:rFonts w:ascii="Times New Roman" w:hAnsi="Times New Roman" w:cs="Times New Roman"/>
                <w:bCs/>
                <w:sz w:val="20"/>
                <w:szCs w:val="20"/>
                <w:lang w:val="uk-UA"/>
              </w:rPr>
            </w:pPr>
            <w:proofErr w:type="spellStart"/>
            <w:r w:rsidRPr="00D67452">
              <w:rPr>
                <w:rFonts w:ascii="Times New Roman" w:hAnsi="Times New Roman" w:cs="Times New Roman"/>
                <w:bCs/>
                <w:sz w:val="20"/>
                <w:szCs w:val="20"/>
                <w:lang w:val="uk-UA"/>
              </w:rPr>
              <w:t>Калібратори</w:t>
            </w:r>
            <w:proofErr w:type="spellEnd"/>
            <w:r w:rsidRPr="00D67452">
              <w:rPr>
                <w:rFonts w:ascii="Times New Roman" w:hAnsi="Times New Roman" w:cs="Times New Roman"/>
                <w:bCs/>
                <w:sz w:val="20"/>
                <w:szCs w:val="20"/>
                <w:lang w:val="uk-UA"/>
              </w:rPr>
              <w:t xml:space="preserve"> анти-ТПО:</w:t>
            </w:r>
          </w:p>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sz w:val="20"/>
                <w:szCs w:val="20"/>
                <w:lang w:val="uk-UA"/>
              </w:rPr>
              <w:t>розчин на білковій основі, що містить відомі концентрації анти-ТПО - 0; 25; 50; 100; 250;</w:t>
            </w:r>
          </w:p>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500 Од/мл (приблизні значення - не використовувати для оцінки реальних даних аналізу). Концентрації </w:t>
            </w:r>
            <w:proofErr w:type="spellStart"/>
            <w:r w:rsidRPr="00D67452">
              <w:rPr>
                <w:rFonts w:ascii="Times New Roman" w:hAnsi="Times New Roman" w:cs="Times New Roman"/>
                <w:sz w:val="20"/>
                <w:szCs w:val="20"/>
                <w:lang w:val="uk-UA"/>
              </w:rPr>
              <w:t>калібраторів</w:t>
            </w:r>
            <w:proofErr w:type="spellEnd"/>
            <w:r w:rsidRPr="00D67452">
              <w:rPr>
                <w:rFonts w:ascii="Times New Roman" w:hAnsi="Times New Roman" w:cs="Times New Roman"/>
                <w:sz w:val="20"/>
                <w:szCs w:val="20"/>
                <w:lang w:val="uk-UA"/>
              </w:rPr>
              <w:t xml:space="preserve"> можуть відрізнятися для Протоколу аналізу 1 та 2. Концентрації анти-ТПО для конкретних серій див. у відповідному протоколі</w:t>
            </w:r>
          </w:p>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sz w:val="20"/>
                <w:szCs w:val="20"/>
                <w:lang w:val="uk-UA"/>
              </w:rPr>
              <w:t>аналізу, наведеному у Листі контролю якості.6 флаконів, по 0,5 мл; готові до</w:t>
            </w:r>
          </w:p>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використання або </w:t>
            </w:r>
            <w:proofErr w:type="spellStart"/>
            <w:r w:rsidRPr="00D67452">
              <w:rPr>
                <w:rFonts w:ascii="Times New Roman" w:hAnsi="Times New Roman" w:cs="Times New Roman"/>
                <w:sz w:val="20"/>
                <w:szCs w:val="20"/>
                <w:lang w:val="uk-UA"/>
              </w:rPr>
              <w:t>ліофілізовані</w:t>
            </w:r>
            <w:proofErr w:type="spellEnd"/>
          </w:p>
          <w:p w:rsidR="00D67452" w:rsidRPr="00D67452" w:rsidRDefault="00D67452" w:rsidP="00D67452">
            <w:pPr>
              <w:spacing w:after="0" w:line="240" w:lineRule="auto"/>
              <w:rPr>
                <w:rFonts w:ascii="Times New Roman" w:hAnsi="Times New Roman" w:cs="Times New Roman"/>
                <w:bCs/>
                <w:sz w:val="20"/>
                <w:szCs w:val="20"/>
                <w:lang w:val="uk-UA"/>
              </w:rPr>
            </w:pPr>
            <w:r w:rsidRPr="00D67452">
              <w:rPr>
                <w:rFonts w:ascii="Times New Roman" w:hAnsi="Times New Roman" w:cs="Times New Roman"/>
                <w:bCs/>
                <w:sz w:val="20"/>
                <w:szCs w:val="20"/>
                <w:lang w:val="uk-UA"/>
              </w:rPr>
              <w:t>Анти-ТПО контроль:</w:t>
            </w:r>
          </w:p>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розчин на основі білка або </w:t>
            </w:r>
            <w:proofErr w:type="spellStart"/>
            <w:r w:rsidRPr="00D67452">
              <w:rPr>
                <w:rFonts w:ascii="Times New Roman" w:hAnsi="Times New Roman" w:cs="Times New Roman"/>
                <w:sz w:val="20"/>
                <w:szCs w:val="20"/>
                <w:lang w:val="uk-UA"/>
              </w:rPr>
              <w:t>ліофілізований</w:t>
            </w:r>
            <w:proofErr w:type="spellEnd"/>
            <w:r w:rsidRPr="00D67452">
              <w:rPr>
                <w:rFonts w:ascii="Times New Roman" w:hAnsi="Times New Roman" w:cs="Times New Roman"/>
                <w:sz w:val="20"/>
                <w:szCs w:val="20"/>
                <w:lang w:val="uk-UA"/>
              </w:rPr>
              <w:t xml:space="preserve"> препарат, що містить відому концентрацію анти-TПO. Діапазон концентрації анти- ТПО може відрізнятися для Протоколу аналізу 1 та 2. Діапазони концентрації анти-ТПО для конкретної партії див. у значеннях для відповідного Протоколу аналізу, наведених у Листі контролю якості. 0,5 мл, готовий до використання або </w:t>
            </w:r>
            <w:proofErr w:type="spellStart"/>
            <w:r w:rsidRPr="00D67452">
              <w:rPr>
                <w:rFonts w:ascii="Times New Roman" w:hAnsi="Times New Roman" w:cs="Times New Roman"/>
                <w:sz w:val="20"/>
                <w:szCs w:val="20"/>
                <w:lang w:val="uk-UA"/>
              </w:rPr>
              <w:t>ліофілізований</w:t>
            </w:r>
            <w:proofErr w:type="spellEnd"/>
          </w:p>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bCs/>
                <w:sz w:val="20"/>
                <w:szCs w:val="20"/>
                <w:lang w:val="uk-UA"/>
              </w:rPr>
              <w:t xml:space="preserve">Субстрат (розчин ТМБ): </w:t>
            </w:r>
            <w:r w:rsidRPr="00D67452">
              <w:rPr>
                <w:rFonts w:ascii="Times New Roman" w:hAnsi="Times New Roman" w:cs="Times New Roman"/>
                <w:sz w:val="20"/>
                <w:szCs w:val="20"/>
                <w:lang w:val="uk-UA"/>
              </w:rPr>
              <w:t xml:space="preserve">розчин 3,3’,5,5’-тетраметилбензидину в </w:t>
            </w:r>
            <w:proofErr w:type="spellStart"/>
            <w:r w:rsidRPr="00D67452">
              <w:rPr>
                <w:rFonts w:ascii="Times New Roman" w:hAnsi="Times New Roman" w:cs="Times New Roman"/>
                <w:sz w:val="20"/>
                <w:szCs w:val="20"/>
                <w:lang w:val="uk-UA"/>
              </w:rPr>
              <w:t>цитратному</w:t>
            </w:r>
            <w:proofErr w:type="spellEnd"/>
            <w:r w:rsidRPr="00D67452">
              <w:rPr>
                <w:rFonts w:ascii="Times New Roman" w:hAnsi="Times New Roman" w:cs="Times New Roman"/>
                <w:sz w:val="20"/>
                <w:szCs w:val="20"/>
                <w:lang w:val="uk-UA"/>
              </w:rPr>
              <w:t xml:space="preserve"> буфері, що містить перекис водню 14 мл, готовий до використання</w:t>
            </w:r>
          </w:p>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bCs/>
                <w:sz w:val="20"/>
                <w:szCs w:val="20"/>
                <w:lang w:val="uk-UA"/>
              </w:rPr>
              <w:t xml:space="preserve">Промивний розчин P, 20X концентрований: </w:t>
            </w:r>
            <w:r w:rsidRPr="00D67452">
              <w:rPr>
                <w:rFonts w:ascii="Times New Roman" w:hAnsi="Times New Roman" w:cs="Times New Roman"/>
                <w:sz w:val="20"/>
                <w:szCs w:val="20"/>
                <w:lang w:val="uk-UA"/>
              </w:rPr>
              <w:t>кількість поверхнево-активної речовина в буферному фізіологічному розчині, достатня для приготування 560 мл розчину 2х14 мл, концентрований</w:t>
            </w:r>
          </w:p>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bCs/>
                <w:sz w:val="20"/>
                <w:szCs w:val="20"/>
                <w:lang w:val="uk-UA"/>
              </w:rPr>
              <w:t xml:space="preserve">Стоп-розчин: </w:t>
            </w:r>
            <w:r w:rsidRPr="00D67452">
              <w:rPr>
                <w:rFonts w:ascii="Times New Roman" w:hAnsi="Times New Roman" w:cs="Times New Roman"/>
                <w:sz w:val="20"/>
                <w:szCs w:val="20"/>
                <w:lang w:val="uk-UA"/>
              </w:rPr>
              <w:t xml:space="preserve">1N розчин </w:t>
            </w:r>
            <w:proofErr w:type="spellStart"/>
            <w:r w:rsidRPr="00D67452">
              <w:rPr>
                <w:rFonts w:ascii="Times New Roman" w:hAnsi="Times New Roman" w:cs="Times New Roman"/>
                <w:sz w:val="20"/>
                <w:szCs w:val="20"/>
                <w:lang w:val="uk-UA"/>
              </w:rPr>
              <w:t>HCl</w:t>
            </w:r>
            <w:proofErr w:type="spellEnd"/>
            <w:r w:rsidRPr="00D67452">
              <w:rPr>
                <w:rFonts w:ascii="Times New Roman" w:hAnsi="Times New Roman" w:cs="Times New Roman"/>
                <w:sz w:val="20"/>
                <w:szCs w:val="20"/>
                <w:lang w:val="uk-UA"/>
              </w:rPr>
              <w:t xml:space="preserve"> 14 мл, готовий до використання Буфер аналізу 14 мл,</w:t>
            </w:r>
          </w:p>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sz w:val="20"/>
                <w:szCs w:val="20"/>
                <w:lang w:val="uk-UA"/>
              </w:rPr>
              <w:t>готовий до використання</w:t>
            </w:r>
          </w:p>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bCs/>
                <w:sz w:val="20"/>
                <w:szCs w:val="20"/>
                <w:lang w:val="uk-UA"/>
              </w:rPr>
              <w:t xml:space="preserve">Розчинник для зразків </w:t>
            </w:r>
            <w:r w:rsidRPr="00D67452">
              <w:rPr>
                <w:rFonts w:ascii="Times New Roman" w:hAnsi="Times New Roman" w:cs="Times New Roman"/>
                <w:sz w:val="20"/>
                <w:szCs w:val="20"/>
                <w:lang w:val="uk-UA"/>
              </w:rPr>
              <w:t>50 мл, готовий до використання</w:t>
            </w:r>
          </w:p>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bCs/>
                <w:sz w:val="20"/>
                <w:szCs w:val="20"/>
                <w:lang w:val="uk-UA"/>
              </w:rPr>
              <w:t xml:space="preserve">Клейка фольга </w:t>
            </w:r>
            <w:proofErr w:type="spellStart"/>
            <w:r w:rsidRPr="00D67452">
              <w:rPr>
                <w:rFonts w:ascii="Times New Roman" w:hAnsi="Times New Roman" w:cs="Times New Roman"/>
                <w:sz w:val="20"/>
                <w:szCs w:val="20"/>
                <w:lang w:val="uk-UA"/>
              </w:rPr>
              <w:t>Фольга</w:t>
            </w:r>
            <w:proofErr w:type="spellEnd"/>
            <w:r w:rsidRPr="00D67452">
              <w:rPr>
                <w:rFonts w:ascii="Times New Roman" w:hAnsi="Times New Roman" w:cs="Times New Roman"/>
                <w:sz w:val="20"/>
                <w:szCs w:val="20"/>
                <w:lang w:val="uk-UA"/>
              </w:rPr>
              <w:t xml:space="preserve"> 2х1 (необов'язково)</w:t>
            </w:r>
          </w:p>
        </w:tc>
      </w:tr>
      <w:tr w:rsidR="00D67452" w:rsidRPr="00D67452" w:rsidTr="00D67452">
        <w:trPr>
          <w:trHeight w:val="698"/>
        </w:trPr>
        <w:tc>
          <w:tcPr>
            <w:tcW w:w="26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jc w:val="center"/>
              <w:rPr>
                <w:rFonts w:ascii="Times New Roman" w:hAnsi="Times New Roman" w:cs="Times New Roman"/>
                <w:sz w:val="20"/>
                <w:szCs w:val="20"/>
                <w:lang w:val="uk-UA"/>
              </w:rPr>
            </w:pPr>
            <w:r w:rsidRPr="00D67452">
              <w:rPr>
                <w:rFonts w:ascii="Times New Roman" w:hAnsi="Times New Roman" w:cs="Times New Roman"/>
                <w:sz w:val="20"/>
                <w:szCs w:val="20"/>
                <w:lang w:val="uk-UA"/>
              </w:rPr>
              <w:lastRenderedPageBreak/>
              <w:t>15</w:t>
            </w:r>
          </w:p>
        </w:tc>
        <w:tc>
          <w:tcPr>
            <w:tcW w:w="108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rPr>
                <w:rFonts w:ascii="Times New Roman" w:hAnsi="Times New Roman" w:cs="Times New Roman"/>
                <w:color w:val="000000"/>
                <w:sz w:val="20"/>
                <w:szCs w:val="20"/>
                <w:lang w:val="uk-UA"/>
              </w:rPr>
            </w:pPr>
            <w:r w:rsidRPr="00D67452">
              <w:rPr>
                <w:rFonts w:ascii="Times New Roman" w:hAnsi="Times New Roman" w:cs="Times New Roman"/>
                <w:color w:val="000000"/>
                <w:sz w:val="20"/>
                <w:szCs w:val="20"/>
                <w:lang w:val="uk-UA"/>
              </w:rPr>
              <w:t xml:space="preserve">Вільний </w:t>
            </w:r>
            <w:proofErr w:type="spellStart"/>
            <w:r w:rsidRPr="00D67452">
              <w:rPr>
                <w:rFonts w:ascii="Times New Roman" w:hAnsi="Times New Roman" w:cs="Times New Roman"/>
                <w:color w:val="000000"/>
                <w:sz w:val="20"/>
                <w:szCs w:val="20"/>
                <w:lang w:val="uk-UA"/>
              </w:rPr>
              <w:t>трийодтиронін</w:t>
            </w:r>
            <w:proofErr w:type="spellEnd"/>
            <w:r w:rsidRPr="00D67452">
              <w:rPr>
                <w:rFonts w:ascii="Times New Roman" w:hAnsi="Times New Roman" w:cs="Times New Roman"/>
                <w:color w:val="000000"/>
                <w:sz w:val="20"/>
                <w:szCs w:val="20"/>
                <w:lang w:val="uk-UA"/>
              </w:rPr>
              <w:t>, 96 виз   (</w:t>
            </w:r>
            <w:proofErr w:type="spellStart"/>
            <w:r w:rsidRPr="00D67452">
              <w:rPr>
                <w:rFonts w:ascii="Times New Roman" w:hAnsi="Times New Roman" w:cs="Times New Roman"/>
                <w:color w:val="000000"/>
                <w:sz w:val="20"/>
                <w:szCs w:val="20"/>
                <w:lang w:val="uk-UA"/>
              </w:rPr>
              <w:t>Astra</w:t>
            </w:r>
            <w:proofErr w:type="spellEnd"/>
            <w:r w:rsidRPr="00D67452">
              <w:rPr>
                <w:rFonts w:ascii="Times New Roman" w:hAnsi="Times New Roman" w:cs="Times New Roman"/>
                <w:color w:val="000000"/>
                <w:sz w:val="20"/>
                <w:szCs w:val="20"/>
                <w:lang w:val="uk-UA"/>
              </w:rPr>
              <w:t xml:space="preserve"> </w:t>
            </w:r>
            <w:proofErr w:type="spellStart"/>
            <w:r w:rsidRPr="00D67452">
              <w:rPr>
                <w:rFonts w:ascii="Times New Roman" w:hAnsi="Times New Roman" w:cs="Times New Roman"/>
                <w:color w:val="000000"/>
                <w:sz w:val="20"/>
                <w:szCs w:val="20"/>
                <w:lang w:val="uk-UA"/>
              </w:rPr>
              <w:t>Biotech</w:t>
            </w:r>
            <w:proofErr w:type="spellEnd"/>
            <w:r w:rsidRPr="00D67452">
              <w:rPr>
                <w:rFonts w:ascii="Times New Roman" w:hAnsi="Times New Roman" w:cs="Times New Roman"/>
                <w:color w:val="000000"/>
                <w:sz w:val="20"/>
                <w:szCs w:val="20"/>
                <w:lang w:val="uk-UA"/>
              </w:rPr>
              <w:t xml:space="preserve"> </w:t>
            </w:r>
            <w:proofErr w:type="spellStart"/>
            <w:r w:rsidRPr="00D67452">
              <w:rPr>
                <w:rFonts w:ascii="Times New Roman" w:hAnsi="Times New Roman" w:cs="Times New Roman"/>
                <w:color w:val="000000"/>
                <w:sz w:val="20"/>
                <w:szCs w:val="20"/>
                <w:lang w:val="uk-UA"/>
              </w:rPr>
              <w:t>GmbH</w:t>
            </w:r>
            <w:proofErr w:type="spellEnd"/>
            <w:r w:rsidRPr="00D67452">
              <w:rPr>
                <w:rFonts w:ascii="Times New Roman" w:hAnsi="Times New Roman" w:cs="Times New Roman"/>
                <w:color w:val="000000"/>
                <w:sz w:val="20"/>
                <w:szCs w:val="20"/>
                <w:lang w:val="uk-UA"/>
              </w:rPr>
              <w:t>)</w:t>
            </w:r>
          </w:p>
        </w:tc>
        <w:tc>
          <w:tcPr>
            <w:tcW w:w="3661"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Принцип аналізу – конкурентний </w:t>
            </w:r>
            <w:proofErr w:type="spellStart"/>
            <w:r w:rsidRPr="00D67452">
              <w:rPr>
                <w:rFonts w:ascii="Times New Roman" w:hAnsi="Times New Roman" w:cs="Times New Roman"/>
                <w:sz w:val="20"/>
                <w:szCs w:val="20"/>
                <w:lang w:val="uk-UA"/>
              </w:rPr>
              <w:t>твердофазний</w:t>
            </w:r>
            <w:proofErr w:type="spellEnd"/>
            <w:r w:rsidRPr="00D67452">
              <w:rPr>
                <w:rFonts w:ascii="Times New Roman" w:hAnsi="Times New Roman" w:cs="Times New Roman"/>
                <w:sz w:val="20"/>
                <w:szCs w:val="20"/>
                <w:lang w:val="uk-UA"/>
              </w:rPr>
              <w:t xml:space="preserve"> </w:t>
            </w:r>
            <w:proofErr w:type="spellStart"/>
            <w:r w:rsidRPr="00D67452">
              <w:rPr>
                <w:rFonts w:ascii="Times New Roman" w:hAnsi="Times New Roman" w:cs="Times New Roman"/>
                <w:sz w:val="20"/>
                <w:szCs w:val="20"/>
                <w:lang w:val="uk-UA"/>
              </w:rPr>
              <w:t>імуноферментний</w:t>
            </w:r>
            <w:proofErr w:type="spellEnd"/>
            <w:r w:rsidRPr="00D67452">
              <w:rPr>
                <w:rFonts w:ascii="Times New Roman" w:hAnsi="Times New Roman" w:cs="Times New Roman"/>
                <w:sz w:val="20"/>
                <w:szCs w:val="20"/>
                <w:lang w:val="uk-UA"/>
              </w:rPr>
              <w:t xml:space="preserve"> аналіз. </w:t>
            </w:r>
          </w:p>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 Метод ІФА аналізу - кількісний.</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Реєстрація ІФА реакції - фотометричний метод при довжині хвилі 450 нм.</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Формат планшета: 96-лунковий, розділяється на 12 </w:t>
            </w:r>
            <w:proofErr w:type="spellStart"/>
            <w:r w:rsidRPr="00D67452">
              <w:rPr>
                <w:rFonts w:ascii="Times New Roman" w:hAnsi="Times New Roman" w:cs="Times New Roman"/>
                <w:sz w:val="20"/>
                <w:szCs w:val="20"/>
                <w:lang w:val="uk-UA"/>
              </w:rPr>
              <w:t>стрипів</w:t>
            </w:r>
            <w:proofErr w:type="spellEnd"/>
            <w:r w:rsidRPr="00D67452">
              <w:rPr>
                <w:rFonts w:ascii="Times New Roman" w:hAnsi="Times New Roman" w:cs="Times New Roman"/>
                <w:sz w:val="20"/>
                <w:szCs w:val="20"/>
                <w:lang w:val="uk-UA"/>
              </w:rPr>
              <w:t xml:space="preserve"> по 8 лунок.</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Зразок для аналізу: сироватка (плазма) крові.</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Об’єм досліджуваного зразка: 25 </w:t>
            </w:r>
            <w:proofErr w:type="spellStart"/>
            <w:r w:rsidRPr="00D67452">
              <w:rPr>
                <w:rFonts w:ascii="Times New Roman" w:hAnsi="Times New Roman" w:cs="Times New Roman"/>
                <w:sz w:val="20"/>
                <w:szCs w:val="20"/>
                <w:lang w:val="uk-UA"/>
              </w:rPr>
              <w:t>мкл</w:t>
            </w:r>
            <w:proofErr w:type="spellEnd"/>
            <w:r w:rsidRPr="00D67452">
              <w:rPr>
                <w:rFonts w:ascii="Times New Roman" w:hAnsi="Times New Roman" w:cs="Times New Roman"/>
                <w:sz w:val="20"/>
                <w:szCs w:val="20"/>
                <w:lang w:val="uk-UA"/>
              </w:rPr>
              <w:t>.</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Температура інкубації + 37°С. Без струшування. Загальний час інкубації не більше 80 хвилин.  </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Діапазон виявлення концентрацій 2.5- 40 </w:t>
            </w:r>
            <w:proofErr w:type="spellStart"/>
            <w:r w:rsidRPr="00D67452">
              <w:rPr>
                <w:rFonts w:ascii="Times New Roman" w:hAnsi="Times New Roman" w:cs="Times New Roman"/>
                <w:sz w:val="20"/>
                <w:szCs w:val="20"/>
                <w:lang w:val="uk-UA"/>
              </w:rPr>
              <w:t>пмоль</w:t>
            </w:r>
            <w:proofErr w:type="spellEnd"/>
            <w:r w:rsidRPr="00D67452">
              <w:rPr>
                <w:rFonts w:ascii="Times New Roman" w:hAnsi="Times New Roman" w:cs="Times New Roman"/>
                <w:sz w:val="20"/>
                <w:szCs w:val="20"/>
                <w:lang w:val="uk-UA"/>
              </w:rPr>
              <w:t>/л.</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Чутливість: 0.5 </w:t>
            </w:r>
            <w:proofErr w:type="spellStart"/>
            <w:r w:rsidRPr="00D67452">
              <w:rPr>
                <w:rFonts w:ascii="Times New Roman" w:hAnsi="Times New Roman" w:cs="Times New Roman"/>
                <w:sz w:val="20"/>
                <w:szCs w:val="20"/>
                <w:lang w:val="uk-UA"/>
              </w:rPr>
              <w:t>пмоль</w:t>
            </w:r>
            <w:proofErr w:type="spellEnd"/>
            <w:r w:rsidRPr="00D67452">
              <w:rPr>
                <w:rFonts w:ascii="Times New Roman" w:hAnsi="Times New Roman" w:cs="Times New Roman"/>
                <w:sz w:val="20"/>
                <w:szCs w:val="20"/>
                <w:lang w:val="uk-UA"/>
              </w:rPr>
              <w:t>/л.</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Калібрувальні проби на основі сироватки крові людини, що містять відомі кількості вільного </w:t>
            </w:r>
            <w:proofErr w:type="spellStart"/>
            <w:r w:rsidRPr="00D67452">
              <w:rPr>
                <w:rFonts w:ascii="Times New Roman" w:hAnsi="Times New Roman" w:cs="Times New Roman"/>
                <w:sz w:val="20"/>
                <w:szCs w:val="20"/>
                <w:lang w:val="uk-UA"/>
              </w:rPr>
              <w:t>трийодтироніну</w:t>
            </w:r>
            <w:proofErr w:type="spellEnd"/>
            <w:r w:rsidRPr="00D67452">
              <w:rPr>
                <w:rFonts w:ascii="Times New Roman" w:hAnsi="Times New Roman" w:cs="Times New Roman"/>
                <w:sz w:val="20"/>
                <w:szCs w:val="20"/>
                <w:lang w:val="uk-UA"/>
              </w:rPr>
              <w:t xml:space="preserve"> - 0; 2.5; 5; 10; 20; 40 </w:t>
            </w:r>
            <w:proofErr w:type="spellStart"/>
            <w:r w:rsidRPr="00D67452">
              <w:rPr>
                <w:rFonts w:ascii="Times New Roman" w:hAnsi="Times New Roman" w:cs="Times New Roman"/>
                <w:sz w:val="20"/>
                <w:szCs w:val="20"/>
                <w:lang w:val="uk-UA"/>
              </w:rPr>
              <w:t>пмоль</w:t>
            </w:r>
            <w:proofErr w:type="spellEnd"/>
            <w:r w:rsidRPr="00D67452">
              <w:rPr>
                <w:rFonts w:ascii="Times New Roman" w:hAnsi="Times New Roman" w:cs="Times New Roman"/>
                <w:sz w:val="20"/>
                <w:szCs w:val="20"/>
                <w:lang w:val="uk-UA"/>
              </w:rPr>
              <w:t>/л, готові до використання (по 0.8 мл кожна), прозорі рідини яскраво-</w:t>
            </w:r>
            <w:proofErr w:type="spellStart"/>
            <w:r w:rsidRPr="00D67452">
              <w:rPr>
                <w:rFonts w:ascii="Times New Roman" w:hAnsi="Times New Roman" w:cs="Times New Roman"/>
                <w:sz w:val="20"/>
                <w:szCs w:val="20"/>
                <w:lang w:val="uk-UA"/>
              </w:rPr>
              <w:t>синьго</w:t>
            </w:r>
            <w:proofErr w:type="spellEnd"/>
            <w:r w:rsidRPr="00D67452">
              <w:rPr>
                <w:rFonts w:ascii="Times New Roman" w:hAnsi="Times New Roman" w:cs="Times New Roman"/>
                <w:sz w:val="20"/>
                <w:szCs w:val="20"/>
                <w:lang w:val="uk-UA"/>
              </w:rPr>
              <w:t xml:space="preserve"> кольору.</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Концентрації </w:t>
            </w:r>
            <w:proofErr w:type="spellStart"/>
            <w:r w:rsidRPr="00D67452">
              <w:rPr>
                <w:rFonts w:ascii="Times New Roman" w:hAnsi="Times New Roman" w:cs="Times New Roman"/>
                <w:sz w:val="20"/>
                <w:szCs w:val="20"/>
                <w:lang w:val="uk-UA"/>
              </w:rPr>
              <w:t>калібраторів</w:t>
            </w:r>
            <w:proofErr w:type="spellEnd"/>
            <w:r w:rsidRPr="00D67452">
              <w:rPr>
                <w:rFonts w:ascii="Times New Roman" w:hAnsi="Times New Roman" w:cs="Times New Roman"/>
                <w:sz w:val="20"/>
                <w:szCs w:val="20"/>
                <w:lang w:val="uk-UA"/>
              </w:rPr>
              <w:t xml:space="preserve"> в різних партіях наборів не змінюються.</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Контрольна сироватка на основі сироватки крові людини з відомим вмістом </w:t>
            </w:r>
            <w:proofErr w:type="spellStart"/>
            <w:r w:rsidRPr="00D67452">
              <w:rPr>
                <w:rFonts w:ascii="Times New Roman" w:hAnsi="Times New Roman" w:cs="Times New Roman"/>
                <w:sz w:val="20"/>
                <w:szCs w:val="20"/>
                <w:lang w:val="uk-UA"/>
              </w:rPr>
              <w:t>трийодтироніну</w:t>
            </w:r>
            <w:proofErr w:type="spellEnd"/>
            <w:r w:rsidRPr="00D67452">
              <w:rPr>
                <w:rFonts w:ascii="Times New Roman" w:hAnsi="Times New Roman" w:cs="Times New Roman"/>
                <w:sz w:val="20"/>
                <w:szCs w:val="20"/>
                <w:lang w:val="uk-UA"/>
              </w:rPr>
              <w:t>, готова до використання (0,8 мл), прозора безбарвна рідина.</w:t>
            </w:r>
          </w:p>
          <w:p w:rsidR="00D67452" w:rsidRPr="00D67452" w:rsidRDefault="00D67452" w:rsidP="00D67452">
            <w:pPr>
              <w:spacing w:after="0" w:line="240" w:lineRule="auto"/>
              <w:jc w:val="both"/>
              <w:rPr>
                <w:rFonts w:ascii="Times New Roman" w:hAnsi="Times New Roman" w:cs="Times New Roman"/>
                <w:sz w:val="20"/>
                <w:szCs w:val="20"/>
                <w:lang w:val="uk-UA"/>
              </w:rPr>
            </w:pPr>
            <w:proofErr w:type="spellStart"/>
            <w:r w:rsidRPr="00D67452">
              <w:rPr>
                <w:rFonts w:ascii="Times New Roman" w:hAnsi="Times New Roman" w:cs="Times New Roman"/>
                <w:sz w:val="20"/>
                <w:szCs w:val="20"/>
                <w:lang w:val="uk-UA"/>
              </w:rPr>
              <w:t>Кон'югат</w:t>
            </w:r>
            <w:proofErr w:type="spellEnd"/>
            <w:r w:rsidRPr="00D67452">
              <w:rPr>
                <w:rFonts w:ascii="Times New Roman" w:hAnsi="Times New Roman" w:cs="Times New Roman"/>
                <w:sz w:val="20"/>
                <w:szCs w:val="20"/>
                <w:lang w:val="uk-UA"/>
              </w:rPr>
              <w:t>, готовий до використання (14 мл), прозора рідина синього кольору.</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Розчин субстрату </w:t>
            </w:r>
            <w:proofErr w:type="spellStart"/>
            <w:r w:rsidRPr="00D67452">
              <w:rPr>
                <w:rFonts w:ascii="Times New Roman" w:hAnsi="Times New Roman" w:cs="Times New Roman"/>
                <w:sz w:val="20"/>
                <w:szCs w:val="20"/>
                <w:lang w:val="uk-UA"/>
              </w:rPr>
              <w:t>тетраметилбензидину</w:t>
            </w:r>
            <w:proofErr w:type="spellEnd"/>
            <w:r w:rsidRPr="00D67452">
              <w:rPr>
                <w:rFonts w:ascii="Times New Roman" w:hAnsi="Times New Roman" w:cs="Times New Roman"/>
                <w:sz w:val="20"/>
                <w:szCs w:val="20"/>
                <w:lang w:val="uk-UA"/>
              </w:rPr>
              <w:t xml:space="preserve"> (ТМБ), готовий до використання (14 мл), прозора безбарвна рідина.</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Концентрат розчину для відмивання, 26-х кратний (22 мл), прозора безбарвна рідина.</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Стоп-реагент, готовий до використання (14 мл), прозора безбарвна рідина.</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Кольорова індикація внесення реагентів в лунку.</w:t>
            </w:r>
          </w:p>
          <w:p w:rsidR="00D67452" w:rsidRPr="00D67452" w:rsidRDefault="00D67452" w:rsidP="00D67452">
            <w:pPr>
              <w:spacing w:after="0" w:line="240" w:lineRule="auto"/>
              <w:jc w:val="both"/>
              <w:rPr>
                <w:rFonts w:ascii="Times New Roman" w:hAnsi="Times New Roman" w:cs="Times New Roman"/>
                <w:color w:val="000000"/>
                <w:sz w:val="20"/>
                <w:szCs w:val="20"/>
                <w:lang w:val="uk-UA"/>
              </w:rPr>
            </w:pPr>
            <w:r w:rsidRPr="00D67452">
              <w:rPr>
                <w:rFonts w:ascii="Times New Roman" w:hAnsi="Times New Roman" w:cs="Times New Roman"/>
                <w:sz w:val="20"/>
                <w:szCs w:val="20"/>
                <w:lang w:val="uk-UA"/>
              </w:rPr>
              <w:t>Плівка для заклеювання планшета - 2 шт.</w:t>
            </w:r>
          </w:p>
        </w:tc>
      </w:tr>
      <w:tr w:rsidR="00D67452" w:rsidRPr="00D67452" w:rsidTr="00D67452">
        <w:trPr>
          <w:trHeight w:val="698"/>
        </w:trPr>
        <w:tc>
          <w:tcPr>
            <w:tcW w:w="26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jc w:val="center"/>
              <w:rPr>
                <w:rFonts w:ascii="Times New Roman" w:hAnsi="Times New Roman" w:cs="Times New Roman"/>
                <w:sz w:val="20"/>
                <w:szCs w:val="20"/>
                <w:lang w:val="uk-UA"/>
              </w:rPr>
            </w:pPr>
            <w:r w:rsidRPr="00D67452">
              <w:rPr>
                <w:rFonts w:ascii="Times New Roman" w:hAnsi="Times New Roman" w:cs="Times New Roman"/>
                <w:sz w:val="20"/>
                <w:szCs w:val="20"/>
                <w:lang w:val="uk-UA"/>
              </w:rPr>
              <w:t>16</w:t>
            </w:r>
          </w:p>
        </w:tc>
        <w:tc>
          <w:tcPr>
            <w:tcW w:w="108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rPr>
                <w:rFonts w:ascii="Times New Roman" w:hAnsi="Times New Roman" w:cs="Times New Roman"/>
                <w:color w:val="000000"/>
                <w:sz w:val="20"/>
                <w:szCs w:val="20"/>
                <w:lang w:val="uk-UA"/>
              </w:rPr>
            </w:pPr>
            <w:r w:rsidRPr="00D67452">
              <w:rPr>
                <w:rFonts w:ascii="Times New Roman" w:hAnsi="Times New Roman" w:cs="Times New Roman"/>
                <w:color w:val="000000"/>
                <w:sz w:val="20"/>
                <w:szCs w:val="20"/>
                <w:lang w:val="uk-UA"/>
              </w:rPr>
              <w:t>Вільний тироксин, 96 виз   (</w:t>
            </w:r>
            <w:proofErr w:type="spellStart"/>
            <w:r w:rsidRPr="00D67452">
              <w:rPr>
                <w:rFonts w:ascii="Times New Roman" w:hAnsi="Times New Roman" w:cs="Times New Roman"/>
                <w:color w:val="000000"/>
                <w:sz w:val="20"/>
                <w:szCs w:val="20"/>
                <w:lang w:val="uk-UA"/>
              </w:rPr>
              <w:t>Astra</w:t>
            </w:r>
            <w:proofErr w:type="spellEnd"/>
            <w:r w:rsidRPr="00D67452">
              <w:rPr>
                <w:rFonts w:ascii="Times New Roman" w:hAnsi="Times New Roman" w:cs="Times New Roman"/>
                <w:color w:val="000000"/>
                <w:sz w:val="20"/>
                <w:szCs w:val="20"/>
                <w:lang w:val="uk-UA"/>
              </w:rPr>
              <w:t xml:space="preserve"> </w:t>
            </w:r>
            <w:proofErr w:type="spellStart"/>
            <w:r w:rsidRPr="00D67452">
              <w:rPr>
                <w:rFonts w:ascii="Times New Roman" w:hAnsi="Times New Roman" w:cs="Times New Roman"/>
                <w:color w:val="000000"/>
                <w:sz w:val="20"/>
                <w:szCs w:val="20"/>
                <w:lang w:val="uk-UA"/>
              </w:rPr>
              <w:t>Biotech</w:t>
            </w:r>
            <w:proofErr w:type="spellEnd"/>
            <w:r w:rsidRPr="00D67452">
              <w:rPr>
                <w:rFonts w:ascii="Times New Roman" w:hAnsi="Times New Roman" w:cs="Times New Roman"/>
                <w:color w:val="000000"/>
                <w:sz w:val="20"/>
                <w:szCs w:val="20"/>
                <w:lang w:val="uk-UA"/>
              </w:rPr>
              <w:t xml:space="preserve"> </w:t>
            </w:r>
            <w:proofErr w:type="spellStart"/>
            <w:r w:rsidRPr="00D67452">
              <w:rPr>
                <w:rFonts w:ascii="Times New Roman" w:hAnsi="Times New Roman" w:cs="Times New Roman"/>
                <w:color w:val="000000"/>
                <w:sz w:val="20"/>
                <w:szCs w:val="20"/>
                <w:lang w:val="uk-UA"/>
              </w:rPr>
              <w:t>GmbH</w:t>
            </w:r>
            <w:proofErr w:type="spellEnd"/>
            <w:r w:rsidRPr="00D67452">
              <w:rPr>
                <w:rFonts w:ascii="Times New Roman" w:hAnsi="Times New Roman" w:cs="Times New Roman"/>
                <w:color w:val="000000"/>
                <w:sz w:val="20"/>
                <w:szCs w:val="20"/>
                <w:lang w:val="uk-UA"/>
              </w:rPr>
              <w:t>)</w:t>
            </w:r>
          </w:p>
        </w:tc>
        <w:tc>
          <w:tcPr>
            <w:tcW w:w="3661"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Принцип аналізу – конкурентний </w:t>
            </w:r>
            <w:proofErr w:type="spellStart"/>
            <w:r w:rsidRPr="00D67452">
              <w:rPr>
                <w:rFonts w:ascii="Times New Roman" w:hAnsi="Times New Roman" w:cs="Times New Roman"/>
                <w:sz w:val="20"/>
                <w:szCs w:val="20"/>
                <w:lang w:val="uk-UA"/>
              </w:rPr>
              <w:t>твердофазний</w:t>
            </w:r>
            <w:proofErr w:type="spellEnd"/>
            <w:r w:rsidRPr="00D67452">
              <w:rPr>
                <w:rFonts w:ascii="Times New Roman" w:hAnsi="Times New Roman" w:cs="Times New Roman"/>
                <w:sz w:val="20"/>
                <w:szCs w:val="20"/>
                <w:lang w:val="uk-UA"/>
              </w:rPr>
              <w:t xml:space="preserve"> </w:t>
            </w:r>
            <w:proofErr w:type="spellStart"/>
            <w:r w:rsidRPr="00D67452">
              <w:rPr>
                <w:rFonts w:ascii="Times New Roman" w:hAnsi="Times New Roman" w:cs="Times New Roman"/>
                <w:sz w:val="20"/>
                <w:szCs w:val="20"/>
                <w:lang w:val="uk-UA"/>
              </w:rPr>
              <w:t>імуноферментний</w:t>
            </w:r>
            <w:proofErr w:type="spellEnd"/>
            <w:r w:rsidRPr="00D67452">
              <w:rPr>
                <w:rFonts w:ascii="Times New Roman" w:hAnsi="Times New Roman" w:cs="Times New Roman"/>
                <w:sz w:val="20"/>
                <w:szCs w:val="20"/>
                <w:lang w:val="uk-UA"/>
              </w:rPr>
              <w:t xml:space="preserve"> аналіз. </w:t>
            </w:r>
          </w:p>
          <w:p w:rsidR="00D67452" w:rsidRPr="00D67452" w:rsidRDefault="00D67452" w:rsidP="00D67452">
            <w:pPr>
              <w:spacing w:after="0" w:line="240" w:lineRule="auto"/>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 Метод ІФА аналізу - кількісний.</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Реєстрація ІФА реакції - фотометричний метод при довжині хвилі 450 нм.</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Формат планшета: 96-лунковий, розділяється на 12 </w:t>
            </w:r>
            <w:proofErr w:type="spellStart"/>
            <w:r w:rsidRPr="00D67452">
              <w:rPr>
                <w:rFonts w:ascii="Times New Roman" w:hAnsi="Times New Roman" w:cs="Times New Roman"/>
                <w:sz w:val="20"/>
                <w:szCs w:val="20"/>
                <w:lang w:val="uk-UA"/>
              </w:rPr>
              <w:t>стрипів</w:t>
            </w:r>
            <w:proofErr w:type="spellEnd"/>
            <w:r w:rsidRPr="00D67452">
              <w:rPr>
                <w:rFonts w:ascii="Times New Roman" w:hAnsi="Times New Roman" w:cs="Times New Roman"/>
                <w:sz w:val="20"/>
                <w:szCs w:val="20"/>
                <w:lang w:val="uk-UA"/>
              </w:rPr>
              <w:t xml:space="preserve"> по 8 лунок.</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Зразок для аналізу: сироватка (плазма) крові.</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Об’єм досліджуваного зразка: 25 </w:t>
            </w:r>
            <w:proofErr w:type="spellStart"/>
            <w:r w:rsidRPr="00D67452">
              <w:rPr>
                <w:rFonts w:ascii="Times New Roman" w:hAnsi="Times New Roman" w:cs="Times New Roman"/>
                <w:sz w:val="20"/>
                <w:szCs w:val="20"/>
                <w:lang w:val="uk-UA"/>
              </w:rPr>
              <w:t>мкл</w:t>
            </w:r>
            <w:proofErr w:type="spellEnd"/>
            <w:r w:rsidRPr="00D67452">
              <w:rPr>
                <w:rFonts w:ascii="Times New Roman" w:hAnsi="Times New Roman" w:cs="Times New Roman"/>
                <w:sz w:val="20"/>
                <w:szCs w:val="20"/>
                <w:lang w:val="uk-UA"/>
              </w:rPr>
              <w:t>.</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Температура інкубації + 37°С. Без струшування. Загальний час інкубації не більше 80 хвилин.  </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Діапазон виявлення концентрацій 5-100 </w:t>
            </w:r>
            <w:proofErr w:type="spellStart"/>
            <w:r w:rsidRPr="00D67452">
              <w:rPr>
                <w:rFonts w:ascii="Times New Roman" w:hAnsi="Times New Roman" w:cs="Times New Roman"/>
                <w:sz w:val="20"/>
                <w:szCs w:val="20"/>
                <w:lang w:val="uk-UA"/>
              </w:rPr>
              <w:t>пмоль</w:t>
            </w:r>
            <w:proofErr w:type="spellEnd"/>
            <w:r w:rsidRPr="00D67452">
              <w:rPr>
                <w:rFonts w:ascii="Times New Roman" w:hAnsi="Times New Roman" w:cs="Times New Roman"/>
                <w:sz w:val="20"/>
                <w:szCs w:val="20"/>
                <w:lang w:val="uk-UA"/>
              </w:rPr>
              <w:t>/л.</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Чутливість: 0.75 </w:t>
            </w:r>
            <w:proofErr w:type="spellStart"/>
            <w:r w:rsidRPr="00D67452">
              <w:rPr>
                <w:rFonts w:ascii="Times New Roman" w:hAnsi="Times New Roman" w:cs="Times New Roman"/>
                <w:sz w:val="20"/>
                <w:szCs w:val="20"/>
                <w:lang w:val="uk-UA"/>
              </w:rPr>
              <w:t>пмоль</w:t>
            </w:r>
            <w:proofErr w:type="spellEnd"/>
            <w:r w:rsidRPr="00D67452">
              <w:rPr>
                <w:rFonts w:ascii="Times New Roman" w:hAnsi="Times New Roman" w:cs="Times New Roman"/>
                <w:sz w:val="20"/>
                <w:szCs w:val="20"/>
                <w:lang w:val="uk-UA"/>
              </w:rPr>
              <w:t>/л.</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Калібрувальні проби на основі сироватки крові людини, що містять відомі кількості вільного тироксину - 0; 5; 10; 25; 50; 100 </w:t>
            </w:r>
            <w:proofErr w:type="spellStart"/>
            <w:r w:rsidRPr="00D67452">
              <w:rPr>
                <w:rFonts w:ascii="Times New Roman" w:hAnsi="Times New Roman" w:cs="Times New Roman"/>
                <w:sz w:val="20"/>
                <w:szCs w:val="20"/>
                <w:lang w:val="uk-UA"/>
              </w:rPr>
              <w:t>пмоль</w:t>
            </w:r>
            <w:proofErr w:type="spellEnd"/>
            <w:r w:rsidRPr="00D67452">
              <w:rPr>
                <w:rFonts w:ascii="Times New Roman" w:hAnsi="Times New Roman" w:cs="Times New Roman"/>
                <w:sz w:val="20"/>
                <w:szCs w:val="20"/>
                <w:lang w:val="uk-UA"/>
              </w:rPr>
              <w:t>/л, готові для використання (по 0.8 мл кожна).</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Концентрації </w:t>
            </w:r>
            <w:proofErr w:type="spellStart"/>
            <w:r w:rsidRPr="00D67452">
              <w:rPr>
                <w:rFonts w:ascii="Times New Roman" w:hAnsi="Times New Roman" w:cs="Times New Roman"/>
                <w:sz w:val="20"/>
                <w:szCs w:val="20"/>
                <w:lang w:val="uk-UA"/>
              </w:rPr>
              <w:t>калібраторів</w:t>
            </w:r>
            <w:proofErr w:type="spellEnd"/>
            <w:r w:rsidRPr="00D67452">
              <w:rPr>
                <w:rFonts w:ascii="Times New Roman" w:hAnsi="Times New Roman" w:cs="Times New Roman"/>
                <w:sz w:val="20"/>
                <w:szCs w:val="20"/>
                <w:lang w:val="uk-UA"/>
              </w:rPr>
              <w:t xml:space="preserve"> в різних партіях наборів не змінюються.</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Контрольна сироватка на основі сироватки крові людини з відомим вмістом тироксину, готова до використання (0,8 мл), прозора безбарвна рідина.</w:t>
            </w:r>
          </w:p>
          <w:p w:rsidR="00D67452" w:rsidRPr="00D67452" w:rsidRDefault="00D67452" w:rsidP="00D67452">
            <w:pPr>
              <w:spacing w:after="0" w:line="240" w:lineRule="auto"/>
              <w:jc w:val="both"/>
              <w:rPr>
                <w:rFonts w:ascii="Times New Roman" w:hAnsi="Times New Roman" w:cs="Times New Roman"/>
                <w:sz w:val="20"/>
                <w:szCs w:val="20"/>
                <w:lang w:val="uk-UA"/>
              </w:rPr>
            </w:pPr>
            <w:proofErr w:type="spellStart"/>
            <w:r w:rsidRPr="00D67452">
              <w:rPr>
                <w:rFonts w:ascii="Times New Roman" w:hAnsi="Times New Roman" w:cs="Times New Roman"/>
                <w:sz w:val="20"/>
                <w:szCs w:val="20"/>
                <w:lang w:val="uk-UA"/>
              </w:rPr>
              <w:lastRenderedPageBreak/>
              <w:t>Кон'югат</w:t>
            </w:r>
            <w:proofErr w:type="spellEnd"/>
            <w:r w:rsidRPr="00D67452">
              <w:rPr>
                <w:rFonts w:ascii="Times New Roman" w:hAnsi="Times New Roman" w:cs="Times New Roman"/>
                <w:sz w:val="20"/>
                <w:szCs w:val="20"/>
                <w:lang w:val="uk-UA"/>
              </w:rPr>
              <w:t>, готовий до використання (14 мл), прозора рідина червоного кольору.</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 xml:space="preserve">Розчин субстрату </w:t>
            </w:r>
            <w:proofErr w:type="spellStart"/>
            <w:r w:rsidRPr="00D67452">
              <w:rPr>
                <w:rFonts w:ascii="Times New Roman" w:hAnsi="Times New Roman" w:cs="Times New Roman"/>
                <w:sz w:val="20"/>
                <w:szCs w:val="20"/>
                <w:lang w:val="uk-UA"/>
              </w:rPr>
              <w:t>тетраметилбензидину</w:t>
            </w:r>
            <w:proofErr w:type="spellEnd"/>
            <w:r w:rsidRPr="00D67452">
              <w:rPr>
                <w:rFonts w:ascii="Times New Roman" w:hAnsi="Times New Roman" w:cs="Times New Roman"/>
                <w:sz w:val="20"/>
                <w:szCs w:val="20"/>
                <w:lang w:val="uk-UA"/>
              </w:rPr>
              <w:t xml:space="preserve"> (ТМБ), готовий до використання (14 мл), прозора безбарвна рідина.</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Концентрат розчину для відмивання, 26-х кратний (22 мл), прозора безбарвна рідина.</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Стоп-реагент, готовий до використання (14 мл), прозора безбарвна рідина.</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Кольорова індикація внесення реагентів в лунку.</w:t>
            </w:r>
          </w:p>
          <w:p w:rsidR="00D67452" w:rsidRPr="00D67452" w:rsidRDefault="00D67452" w:rsidP="00D67452">
            <w:pPr>
              <w:spacing w:after="0" w:line="240" w:lineRule="auto"/>
              <w:jc w:val="both"/>
              <w:rPr>
                <w:rFonts w:ascii="Times New Roman" w:hAnsi="Times New Roman" w:cs="Times New Roman"/>
                <w:sz w:val="20"/>
                <w:szCs w:val="20"/>
                <w:lang w:val="uk-UA"/>
              </w:rPr>
            </w:pPr>
            <w:r w:rsidRPr="00D67452">
              <w:rPr>
                <w:rFonts w:ascii="Times New Roman" w:hAnsi="Times New Roman" w:cs="Times New Roman"/>
                <w:sz w:val="20"/>
                <w:szCs w:val="20"/>
                <w:lang w:val="uk-UA"/>
              </w:rPr>
              <w:t>Плівка для заклеювання планшета - 2 шт.</w:t>
            </w:r>
          </w:p>
        </w:tc>
      </w:tr>
      <w:tr w:rsidR="00D67452" w:rsidRPr="00D67452" w:rsidTr="00D67452">
        <w:trPr>
          <w:trHeight w:val="558"/>
        </w:trPr>
        <w:tc>
          <w:tcPr>
            <w:tcW w:w="26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jc w:val="center"/>
              <w:rPr>
                <w:rFonts w:ascii="Times New Roman" w:hAnsi="Times New Roman" w:cs="Times New Roman"/>
                <w:sz w:val="20"/>
                <w:szCs w:val="20"/>
                <w:lang w:val="uk-UA"/>
              </w:rPr>
            </w:pPr>
            <w:r w:rsidRPr="00D67452">
              <w:rPr>
                <w:rFonts w:ascii="Times New Roman" w:hAnsi="Times New Roman" w:cs="Times New Roman"/>
                <w:sz w:val="20"/>
                <w:szCs w:val="20"/>
                <w:lang w:val="uk-UA"/>
              </w:rPr>
              <w:lastRenderedPageBreak/>
              <w:t>17</w:t>
            </w:r>
          </w:p>
        </w:tc>
        <w:tc>
          <w:tcPr>
            <w:tcW w:w="1080"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spacing w:after="0" w:line="240" w:lineRule="auto"/>
              <w:rPr>
                <w:rFonts w:ascii="Times New Roman" w:hAnsi="Times New Roman" w:cs="Times New Roman"/>
                <w:color w:val="000000"/>
                <w:sz w:val="20"/>
                <w:szCs w:val="20"/>
                <w:lang w:val="uk-UA"/>
              </w:rPr>
            </w:pPr>
            <w:proofErr w:type="spellStart"/>
            <w:r w:rsidRPr="00D67452">
              <w:rPr>
                <w:rFonts w:ascii="Times New Roman" w:hAnsi="Times New Roman" w:cs="Times New Roman"/>
                <w:color w:val="000000"/>
                <w:sz w:val="20"/>
                <w:szCs w:val="20"/>
                <w:lang w:val="uk-UA"/>
              </w:rPr>
              <w:t>Кардіоліпіновий</w:t>
            </w:r>
            <w:proofErr w:type="spellEnd"/>
            <w:r w:rsidRPr="00D67452">
              <w:rPr>
                <w:rFonts w:ascii="Times New Roman" w:hAnsi="Times New Roman" w:cs="Times New Roman"/>
                <w:color w:val="000000"/>
                <w:sz w:val="20"/>
                <w:szCs w:val="20"/>
                <w:lang w:val="uk-UA"/>
              </w:rPr>
              <w:t xml:space="preserve"> антиген для РМП (VDRL)</w:t>
            </w:r>
          </w:p>
        </w:tc>
        <w:tc>
          <w:tcPr>
            <w:tcW w:w="3661" w:type="pct"/>
            <w:tcBorders>
              <w:top w:val="single" w:sz="4" w:space="0" w:color="000000"/>
              <w:left w:val="single" w:sz="4" w:space="0" w:color="000000"/>
              <w:bottom w:val="single" w:sz="4" w:space="0" w:color="000000"/>
              <w:right w:val="single" w:sz="4" w:space="0" w:color="000000"/>
            </w:tcBorders>
            <w:vAlign w:val="center"/>
          </w:tcPr>
          <w:p w:rsidR="00D67452" w:rsidRPr="00D67452" w:rsidRDefault="00D67452" w:rsidP="00D67452">
            <w:pPr>
              <w:pStyle w:val="12"/>
              <w:rPr>
                <w:rFonts w:ascii="Times New Roman" w:hAnsi="Times New Roman" w:cs="Times New Roman"/>
                <w:sz w:val="20"/>
                <w:szCs w:val="20"/>
              </w:rPr>
            </w:pPr>
            <w:r w:rsidRPr="00D67452">
              <w:rPr>
                <w:rFonts w:ascii="Times New Roman" w:hAnsi="Times New Roman" w:cs="Times New Roman"/>
                <w:sz w:val="20"/>
                <w:szCs w:val="20"/>
              </w:rPr>
              <w:t xml:space="preserve">Для визначення асоційованих з сифілісом </w:t>
            </w:r>
            <w:proofErr w:type="spellStart"/>
            <w:r w:rsidRPr="00D67452">
              <w:rPr>
                <w:rFonts w:ascii="Times New Roman" w:hAnsi="Times New Roman" w:cs="Times New Roman"/>
                <w:sz w:val="20"/>
                <w:szCs w:val="20"/>
              </w:rPr>
              <w:t>реагінових</w:t>
            </w:r>
            <w:proofErr w:type="spellEnd"/>
            <w:r w:rsidRPr="00D67452">
              <w:rPr>
                <w:rFonts w:ascii="Times New Roman" w:hAnsi="Times New Roman" w:cs="Times New Roman"/>
                <w:sz w:val="20"/>
                <w:szCs w:val="20"/>
              </w:rPr>
              <w:t xml:space="preserve"> антитіл в зразках сироватки (плазми) крові або ліквору людини.</w:t>
            </w:r>
          </w:p>
          <w:p w:rsidR="00D67452" w:rsidRPr="00D67452" w:rsidRDefault="00D67452" w:rsidP="00D67452">
            <w:pPr>
              <w:pStyle w:val="12"/>
              <w:rPr>
                <w:rFonts w:ascii="Times New Roman" w:hAnsi="Times New Roman" w:cs="Times New Roman"/>
                <w:sz w:val="20"/>
                <w:szCs w:val="20"/>
              </w:rPr>
            </w:pPr>
            <w:r w:rsidRPr="00D67452">
              <w:rPr>
                <w:rFonts w:ascii="Times New Roman" w:hAnsi="Times New Roman" w:cs="Times New Roman"/>
                <w:sz w:val="20"/>
                <w:szCs w:val="20"/>
              </w:rPr>
              <w:t>Характеристики:</w:t>
            </w:r>
          </w:p>
          <w:p w:rsidR="00D67452" w:rsidRPr="00D67452" w:rsidRDefault="00D67452" w:rsidP="00D67452">
            <w:pPr>
              <w:pStyle w:val="12"/>
              <w:rPr>
                <w:rFonts w:ascii="Times New Roman" w:hAnsi="Times New Roman" w:cs="Times New Roman"/>
                <w:sz w:val="20"/>
                <w:szCs w:val="20"/>
              </w:rPr>
            </w:pPr>
            <w:r w:rsidRPr="00D67452">
              <w:rPr>
                <w:rFonts w:ascii="Times New Roman" w:hAnsi="Times New Roman" w:cs="Times New Roman"/>
                <w:sz w:val="20"/>
                <w:szCs w:val="20"/>
              </w:rPr>
              <w:t xml:space="preserve">Антиген </w:t>
            </w:r>
            <w:proofErr w:type="spellStart"/>
            <w:r w:rsidRPr="00D67452">
              <w:rPr>
                <w:rFonts w:ascii="Times New Roman" w:hAnsi="Times New Roman" w:cs="Times New Roman"/>
                <w:sz w:val="20"/>
                <w:szCs w:val="20"/>
              </w:rPr>
              <w:t>кардіоліпіновий</w:t>
            </w:r>
            <w:proofErr w:type="spellEnd"/>
            <w:r w:rsidRPr="00D67452">
              <w:rPr>
                <w:rFonts w:ascii="Times New Roman" w:hAnsi="Times New Roman" w:cs="Times New Roman"/>
                <w:sz w:val="20"/>
                <w:szCs w:val="20"/>
              </w:rPr>
              <w:t xml:space="preserve"> суспензія, що містить </w:t>
            </w:r>
            <w:proofErr w:type="spellStart"/>
            <w:r w:rsidRPr="00D67452">
              <w:rPr>
                <w:rFonts w:ascii="Times New Roman" w:hAnsi="Times New Roman" w:cs="Times New Roman"/>
                <w:sz w:val="20"/>
                <w:szCs w:val="20"/>
              </w:rPr>
              <w:t>кардіоліпін</w:t>
            </w:r>
            <w:proofErr w:type="spellEnd"/>
            <w:r w:rsidRPr="00D67452">
              <w:rPr>
                <w:rFonts w:ascii="Times New Roman" w:hAnsi="Times New Roman" w:cs="Times New Roman"/>
                <w:sz w:val="20"/>
                <w:szCs w:val="20"/>
              </w:rPr>
              <w:t xml:space="preserve">, лецитин, холестерин, з додаванням холіну хлориду, ЕДТА (стабілізатор), </w:t>
            </w:r>
          </w:p>
          <w:p w:rsidR="00D67452" w:rsidRPr="00D67452" w:rsidRDefault="00D67452" w:rsidP="00D67452">
            <w:pPr>
              <w:pStyle w:val="12"/>
              <w:rPr>
                <w:rFonts w:ascii="Times New Roman" w:hAnsi="Times New Roman" w:cs="Times New Roman"/>
                <w:sz w:val="20"/>
                <w:szCs w:val="20"/>
              </w:rPr>
            </w:pPr>
            <w:proofErr w:type="spellStart"/>
            <w:r w:rsidRPr="00D67452">
              <w:rPr>
                <w:rFonts w:ascii="Times New Roman" w:hAnsi="Times New Roman" w:cs="Times New Roman"/>
                <w:sz w:val="20"/>
                <w:szCs w:val="20"/>
              </w:rPr>
              <w:t>тіомерсал</w:t>
            </w:r>
            <w:proofErr w:type="spellEnd"/>
            <w:r w:rsidRPr="00D67452">
              <w:rPr>
                <w:rFonts w:ascii="Times New Roman" w:hAnsi="Times New Roman" w:cs="Times New Roman"/>
                <w:sz w:val="20"/>
                <w:szCs w:val="20"/>
              </w:rPr>
              <w:t xml:space="preserve"> або </w:t>
            </w:r>
            <w:proofErr w:type="spellStart"/>
            <w:r w:rsidRPr="00D67452">
              <w:rPr>
                <w:rFonts w:ascii="Times New Roman" w:hAnsi="Times New Roman" w:cs="Times New Roman"/>
                <w:sz w:val="20"/>
                <w:szCs w:val="20"/>
              </w:rPr>
              <w:t>ProClin</w:t>
            </w:r>
            <w:proofErr w:type="spellEnd"/>
            <w:r w:rsidRPr="00D67452">
              <w:rPr>
                <w:rFonts w:ascii="Times New Roman" w:hAnsi="Times New Roman" w:cs="Times New Roman"/>
                <w:sz w:val="20"/>
                <w:szCs w:val="20"/>
              </w:rPr>
              <w:t xml:space="preserve"> 300 (консервант), фосфатний буферний розчин </w:t>
            </w:r>
            <w:proofErr w:type="spellStart"/>
            <w:r w:rsidRPr="00D67452">
              <w:rPr>
                <w:rFonts w:ascii="Times New Roman" w:hAnsi="Times New Roman" w:cs="Times New Roman"/>
                <w:sz w:val="20"/>
                <w:szCs w:val="20"/>
              </w:rPr>
              <w:t>рН</w:t>
            </w:r>
            <w:proofErr w:type="spellEnd"/>
            <w:r w:rsidRPr="00D67452">
              <w:rPr>
                <w:rFonts w:ascii="Times New Roman" w:hAnsi="Times New Roman" w:cs="Times New Roman"/>
                <w:sz w:val="20"/>
                <w:szCs w:val="20"/>
              </w:rPr>
              <w:t xml:space="preserve"> 6.0.</w:t>
            </w:r>
          </w:p>
          <w:p w:rsidR="00D67452" w:rsidRPr="00D67452" w:rsidRDefault="00D67452" w:rsidP="00D67452">
            <w:pPr>
              <w:pStyle w:val="12"/>
              <w:rPr>
                <w:rFonts w:ascii="Times New Roman" w:hAnsi="Times New Roman" w:cs="Times New Roman"/>
                <w:sz w:val="20"/>
                <w:szCs w:val="20"/>
              </w:rPr>
            </w:pPr>
            <w:r w:rsidRPr="00D67452">
              <w:rPr>
                <w:rFonts w:ascii="Times New Roman" w:hAnsi="Times New Roman" w:cs="Times New Roman"/>
                <w:sz w:val="20"/>
                <w:szCs w:val="20"/>
              </w:rPr>
              <w:t>комплектація:</w:t>
            </w:r>
          </w:p>
          <w:p w:rsidR="00D67452" w:rsidRPr="00D67452" w:rsidRDefault="00D67452" w:rsidP="00D67452">
            <w:pPr>
              <w:pStyle w:val="12"/>
              <w:rPr>
                <w:rFonts w:ascii="Times New Roman" w:hAnsi="Times New Roman" w:cs="Times New Roman"/>
                <w:sz w:val="20"/>
                <w:szCs w:val="20"/>
              </w:rPr>
            </w:pPr>
            <w:r w:rsidRPr="00D67452">
              <w:rPr>
                <w:rFonts w:ascii="Times New Roman" w:hAnsi="Times New Roman" w:cs="Times New Roman"/>
                <w:sz w:val="20"/>
                <w:szCs w:val="20"/>
              </w:rPr>
              <w:t>кількість досліджень – 500.</w:t>
            </w:r>
          </w:p>
          <w:p w:rsidR="00D67452" w:rsidRPr="00D67452" w:rsidRDefault="00D67452" w:rsidP="00D67452">
            <w:pPr>
              <w:pStyle w:val="12"/>
              <w:rPr>
                <w:rFonts w:ascii="Times New Roman" w:hAnsi="Times New Roman" w:cs="Times New Roman"/>
                <w:sz w:val="20"/>
                <w:szCs w:val="20"/>
              </w:rPr>
            </w:pPr>
            <w:r w:rsidRPr="00D67452">
              <w:rPr>
                <w:rFonts w:ascii="Times New Roman" w:hAnsi="Times New Roman" w:cs="Times New Roman"/>
                <w:sz w:val="20"/>
                <w:szCs w:val="20"/>
              </w:rPr>
              <w:t>4 флакони з 5 мл (ml).</w:t>
            </w:r>
          </w:p>
        </w:tc>
      </w:tr>
    </w:tbl>
    <w:p w:rsidR="00D67452" w:rsidRPr="00D67452" w:rsidRDefault="00D67452" w:rsidP="0082109C">
      <w:pPr>
        <w:pStyle w:val="a4"/>
        <w:shd w:val="clear" w:color="auto" w:fill="FFFFFF"/>
        <w:spacing w:before="0" w:beforeAutospacing="0" w:after="0" w:afterAutospacing="0"/>
        <w:jc w:val="center"/>
        <w:rPr>
          <w:b/>
        </w:rPr>
      </w:pPr>
    </w:p>
    <w:p w:rsidR="00D67452" w:rsidRPr="00D67452" w:rsidRDefault="00D67452" w:rsidP="00D67452">
      <w:pPr>
        <w:pStyle w:val="aa"/>
        <w:spacing w:after="0"/>
        <w:jc w:val="center"/>
        <w:rPr>
          <w:rFonts w:eastAsia="Calibri"/>
          <w:b/>
          <w:bCs/>
          <w:sz w:val="22"/>
          <w:szCs w:val="22"/>
          <w:lang w:val="uk-UA"/>
        </w:rPr>
      </w:pPr>
      <w:r w:rsidRPr="00D67452">
        <w:rPr>
          <w:rFonts w:eastAsia="Calibri"/>
          <w:b/>
          <w:bCs/>
          <w:sz w:val="22"/>
          <w:szCs w:val="22"/>
          <w:lang w:val="uk-UA"/>
        </w:rPr>
        <w:t>Загальні вимоги</w:t>
      </w:r>
    </w:p>
    <w:p w:rsidR="00D67452" w:rsidRPr="00D67452" w:rsidRDefault="00D67452" w:rsidP="00D67452">
      <w:pPr>
        <w:widowControl w:val="0"/>
        <w:shd w:val="clear" w:color="auto" w:fill="FFFFFF"/>
        <w:autoSpaceDE w:val="0"/>
        <w:autoSpaceDN w:val="0"/>
        <w:adjustRightInd w:val="0"/>
        <w:spacing w:after="0" w:line="240" w:lineRule="auto"/>
        <w:jc w:val="both"/>
        <w:rPr>
          <w:rFonts w:ascii="Times New Roman" w:eastAsia="Calibri" w:hAnsi="Times New Roman" w:cs="Times New Roman"/>
          <w:i/>
          <w:lang w:val="uk-UA"/>
        </w:rPr>
      </w:pPr>
      <w:r w:rsidRPr="00D67452">
        <w:rPr>
          <w:rFonts w:ascii="Times New Roman" w:hAnsi="Times New Roman" w:cs="Times New Roman"/>
          <w:lang w:val="uk-UA"/>
        </w:rPr>
        <w:t xml:space="preserve">1. Товар, </w:t>
      </w:r>
      <w:r w:rsidRPr="00D67452">
        <w:rPr>
          <w:rFonts w:ascii="Times New Roman" w:eastAsia="Calibri" w:hAnsi="Times New Roman" w:cs="Times New Roman"/>
          <w:lang w:val="uk-UA"/>
        </w:rPr>
        <w:t xml:space="preserve">запропонований учасником процедури закупівлі, повинен </w:t>
      </w:r>
      <w:r w:rsidRPr="00D67452">
        <w:rPr>
          <w:rFonts w:ascii="Times New Roman" w:hAnsi="Times New Roman" w:cs="Times New Roman"/>
          <w:lang w:val="uk-UA" w:eastAsia="uk-UA"/>
        </w:rPr>
        <w:t>бути належним чином задекларований (зареєстрований) в Україні у передбаченому законодавством порядку</w:t>
      </w:r>
      <w:r w:rsidRPr="00D67452">
        <w:rPr>
          <w:rFonts w:ascii="Times New Roman" w:eastAsia="Calibri" w:hAnsi="Times New Roman" w:cs="Times New Roman"/>
          <w:lang w:val="uk-UA"/>
        </w:rPr>
        <w:t>.</w:t>
      </w:r>
    </w:p>
    <w:p w:rsidR="00D67452" w:rsidRPr="00D67452" w:rsidRDefault="00D67452" w:rsidP="00D67452">
      <w:pPr>
        <w:widowControl w:val="0"/>
        <w:shd w:val="clear" w:color="auto" w:fill="FFFFFF"/>
        <w:autoSpaceDE w:val="0"/>
        <w:autoSpaceDN w:val="0"/>
        <w:adjustRightInd w:val="0"/>
        <w:spacing w:after="0" w:line="240" w:lineRule="auto"/>
        <w:jc w:val="both"/>
        <w:rPr>
          <w:rFonts w:ascii="Times New Roman" w:eastAsia="Calibri" w:hAnsi="Times New Roman" w:cs="Times New Roman"/>
          <w:lang w:val="uk-UA"/>
        </w:rPr>
      </w:pPr>
      <w:r w:rsidRPr="00D67452">
        <w:rPr>
          <w:rFonts w:ascii="Times New Roman" w:eastAsia="Calibri" w:hAnsi="Times New Roman" w:cs="Times New Roman"/>
          <w:lang w:val="uk-UA"/>
        </w:rPr>
        <w:t>2. </w:t>
      </w:r>
      <w:r w:rsidRPr="00D67452">
        <w:rPr>
          <w:rFonts w:ascii="Times New Roman" w:hAnsi="Times New Roman" w:cs="Times New Roman"/>
          <w:lang w:val="uk-UA"/>
        </w:rPr>
        <w:t>Учасник повинен надати копію дозволу або чинної ліцензії на здійснення оптової або роздрібної торгівлі товаром або копію чинної ліцензії на виробництво товару якщо Учасник є вітчизняним виробником запропонованого Товару; якщо отримання такого дозволу або ліцензії на провадження такого виду діяльності передбачено законодавством, у разі не надання копії вищезазначеного документа надати лист-пояснення з посиланням на норми чинного законодавства про відсутність дозволу або ліцензії на провадження певного виду господарської діяльності.</w:t>
      </w:r>
    </w:p>
    <w:p w:rsidR="00D67452" w:rsidRPr="00D67452" w:rsidRDefault="00D67452" w:rsidP="00D67452">
      <w:pPr>
        <w:widowControl w:val="0"/>
        <w:shd w:val="clear" w:color="auto" w:fill="FFFFFF"/>
        <w:autoSpaceDE w:val="0"/>
        <w:autoSpaceDN w:val="0"/>
        <w:adjustRightInd w:val="0"/>
        <w:spacing w:after="0" w:line="240" w:lineRule="auto"/>
        <w:jc w:val="both"/>
        <w:rPr>
          <w:rFonts w:ascii="Times New Roman" w:hAnsi="Times New Roman" w:cs="Times New Roman"/>
          <w:lang w:val="uk-UA"/>
        </w:rPr>
      </w:pPr>
      <w:r w:rsidRPr="00D67452">
        <w:rPr>
          <w:rFonts w:ascii="Times New Roman" w:hAnsi="Times New Roman" w:cs="Times New Roman"/>
          <w:lang w:val="uk-UA"/>
        </w:rPr>
        <w:t>3. Можливість поставки товару партіями, або поштучно, відповідно до потреб замовника.</w:t>
      </w:r>
    </w:p>
    <w:p w:rsidR="00D67452" w:rsidRPr="00D67452" w:rsidRDefault="00D67452" w:rsidP="00D67452">
      <w:pPr>
        <w:widowControl w:val="0"/>
        <w:shd w:val="clear" w:color="auto" w:fill="FFFFFF"/>
        <w:autoSpaceDE w:val="0"/>
        <w:autoSpaceDN w:val="0"/>
        <w:adjustRightInd w:val="0"/>
        <w:spacing w:after="0" w:line="240" w:lineRule="auto"/>
        <w:jc w:val="both"/>
        <w:rPr>
          <w:rFonts w:ascii="Times New Roman" w:hAnsi="Times New Roman" w:cs="Times New Roman"/>
          <w:lang w:val="uk-UA"/>
        </w:rPr>
      </w:pPr>
      <w:r w:rsidRPr="00D67452">
        <w:rPr>
          <w:rFonts w:ascii="Times New Roman" w:hAnsi="Times New Roman" w:cs="Times New Roman"/>
          <w:lang w:val="uk-UA"/>
        </w:rPr>
        <w:t>4. Строк поставки товару протягом 5 (п’яти) робочих днів після отримання заявки від замовника.</w:t>
      </w:r>
    </w:p>
    <w:p w:rsidR="00D67452" w:rsidRPr="00D67452" w:rsidRDefault="00D67452" w:rsidP="00D67452">
      <w:pPr>
        <w:widowControl w:val="0"/>
        <w:shd w:val="clear" w:color="auto" w:fill="FFFFFF"/>
        <w:autoSpaceDE w:val="0"/>
        <w:autoSpaceDN w:val="0"/>
        <w:adjustRightInd w:val="0"/>
        <w:spacing w:after="0" w:line="240" w:lineRule="auto"/>
        <w:jc w:val="both"/>
        <w:rPr>
          <w:rFonts w:ascii="Times New Roman" w:hAnsi="Times New Roman" w:cs="Times New Roman"/>
          <w:lang w:val="uk-UA"/>
        </w:rPr>
      </w:pPr>
      <w:r w:rsidRPr="00D67452">
        <w:rPr>
          <w:rFonts w:ascii="Times New Roman" w:hAnsi="Times New Roman" w:cs="Times New Roman"/>
          <w:lang w:val="uk-UA"/>
        </w:rPr>
        <w:t>5. При поставці товару учасник повинен додержуватись цілісності стандартної упаковки з необхідними реквізитами виробника.</w:t>
      </w:r>
    </w:p>
    <w:p w:rsidR="00D67452" w:rsidRPr="00D67452" w:rsidRDefault="00D67452" w:rsidP="00D67452">
      <w:pPr>
        <w:pStyle w:val="a4"/>
        <w:spacing w:before="0" w:beforeAutospacing="0" w:after="0" w:afterAutospacing="0"/>
        <w:contextualSpacing/>
        <w:jc w:val="both"/>
        <w:rPr>
          <w:sz w:val="22"/>
          <w:szCs w:val="22"/>
          <w:lang w:val="uk-UA"/>
        </w:rPr>
      </w:pPr>
      <w:r w:rsidRPr="00D67452">
        <w:rPr>
          <w:sz w:val="22"/>
          <w:szCs w:val="22"/>
          <w:lang w:val="uk-UA"/>
        </w:rPr>
        <w:t>6. Товар повинен мати інструкції з використання препарату, викладені українською мовою та сертифікати якості.</w:t>
      </w:r>
    </w:p>
    <w:p w:rsidR="00D67452" w:rsidRPr="00D67452" w:rsidRDefault="00D67452" w:rsidP="00D67452">
      <w:pPr>
        <w:widowControl w:val="0"/>
        <w:shd w:val="clear" w:color="auto" w:fill="FFFFFF"/>
        <w:autoSpaceDE w:val="0"/>
        <w:autoSpaceDN w:val="0"/>
        <w:adjustRightInd w:val="0"/>
        <w:spacing w:after="0" w:line="240" w:lineRule="auto"/>
        <w:jc w:val="both"/>
        <w:rPr>
          <w:rFonts w:ascii="Times New Roman" w:eastAsia="Calibri" w:hAnsi="Times New Roman" w:cs="Times New Roman"/>
          <w:i/>
          <w:lang w:val="uk-UA"/>
        </w:rPr>
      </w:pPr>
      <w:r w:rsidRPr="00D67452">
        <w:rPr>
          <w:rFonts w:ascii="Times New Roman" w:eastAsia="SimSun" w:hAnsi="Times New Roman" w:cs="Times New Roman"/>
          <w:lang w:val="uk-UA"/>
        </w:rPr>
        <w:t xml:space="preserve">7. Строк придатності товару на момент поставки складатиме </w:t>
      </w:r>
      <w:r w:rsidRPr="00D67452">
        <w:rPr>
          <w:rFonts w:ascii="Times New Roman" w:hAnsi="Times New Roman" w:cs="Times New Roman"/>
          <w:lang w:val="uk-UA"/>
        </w:rPr>
        <w:t>не менше 70% від загального терміну придатності, встановленого виробником.</w:t>
      </w:r>
    </w:p>
    <w:p w:rsidR="00D67452" w:rsidRPr="00D67452" w:rsidRDefault="00D67452" w:rsidP="00D67452">
      <w:pPr>
        <w:autoSpaceDE w:val="0"/>
        <w:autoSpaceDN w:val="0"/>
        <w:spacing w:after="0" w:line="240" w:lineRule="auto"/>
        <w:jc w:val="both"/>
        <w:rPr>
          <w:rFonts w:ascii="Times New Roman" w:hAnsi="Times New Roman" w:cs="Times New Roman"/>
          <w:lang w:val="uk-UA"/>
        </w:rPr>
      </w:pPr>
      <w:r w:rsidRPr="00D67452">
        <w:rPr>
          <w:rFonts w:ascii="Times New Roman" w:hAnsi="Times New Roman" w:cs="Times New Roman"/>
          <w:lang w:val="uk-UA"/>
        </w:rPr>
        <w:t>8. Товар повинен постачатися силами, транспортом, що забезпечує якість і зберігання товару при транспортуванні, з його розвантаженням за місцем поставки товару, та за рахунок учасника.</w:t>
      </w:r>
    </w:p>
    <w:p w:rsidR="00D67452" w:rsidRPr="00D67452" w:rsidRDefault="00D67452" w:rsidP="00D67452">
      <w:pPr>
        <w:autoSpaceDE w:val="0"/>
        <w:autoSpaceDN w:val="0"/>
        <w:spacing w:after="0" w:line="240" w:lineRule="auto"/>
        <w:jc w:val="both"/>
        <w:rPr>
          <w:rFonts w:ascii="Times New Roman" w:hAnsi="Times New Roman" w:cs="Times New Roman"/>
          <w:lang w:val="uk-UA"/>
        </w:rPr>
      </w:pPr>
      <w:r w:rsidRPr="00D67452">
        <w:rPr>
          <w:rFonts w:ascii="Times New Roman" w:hAnsi="Times New Roman" w:cs="Times New Roman"/>
          <w:lang w:val="uk-UA"/>
        </w:rPr>
        <w:t xml:space="preserve">9. Ціна на товар повинна враховувати усі податки і збори, що сплачені або мають бути сплачені </w:t>
      </w:r>
      <w:r w:rsidRPr="00D67452">
        <w:rPr>
          <w:rFonts w:ascii="Times New Roman" w:eastAsia="Calibri" w:hAnsi="Times New Roman" w:cs="Times New Roman"/>
          <w:lang w:val="uk-UA"/>
        </w:rPr>
        <w:t>стосовно запропонованого товару</w:t>
      </w:r>
      <w:r w:rsidRPr="00D67452">
        <w:rPr>
          <w:rFonts w:ascii="Times New Roman" w:hAnsi="Times New Roman" w:cs="Times New Roman"/>
          <w:lang w:val="uk-UA"/>
        </w:rPr>
        <w:t>, витрати на транспортування, навантаження, розвантаження, усі інші витрати, з урахуванням норм чинного законодавства України з питань формування ціни на вироби медичного призначення.</w:t>
      </w:r>
    </w:p>
    <w:p w:rsidR="0063360B" w:rsidRDefault="00D67452" w:rsidP="00D67452">
      <w:pPr>
        <w:pStyle w:val="a4"/>
        <w:shd w:val="clear" w:color="auto" w:fill="FFFFFF"/>
        <w:spacing w:before="0" w:beforeAutospacing="0" w:after="0" w:afterAutospacing="0"/>
        <w:rPr>
          <w:sz w:val="22"/>
          <w:szCs w:val="22"/>
          <w:lang w:val="uk-UA"/>
        </w:rPr>
      </w:pPr>
      <w:r w:rsidRPr="00D67452">
        <w:rPr>
          <w:sz w:val="22"/>
          <w:szCs w:val="22"/>
          <w:lang w:val="uk-UA"/>
        </w:rPr>
        <w:t>10. Місце поставки товару: 61037, проспект Героїв Харкова, будинок 197.</w:t>
      </w:r>
    </w:p>
    <w:p w:rsidR="00D67452" w:rsidRPr="00D67452" w:rsidRDefault="00D67452" w:rsidP="00D67452">
      <w:pPr>
        <w:pStyle w:val="a4"/>
        <w:shd w:val="clear" w:color="auto" w:fill="FFFFFF"/>
        <w:spacing w:before="0" w:beforeAutospacing="0" w:after="0" w:afterAutospacing="0"/>
        <w:rPr>
          <w:b/>
          <w:sz w:val="22"/>
          <w:szCs w:val="22"/>
        </w:rPr>
      </w:pPr>
    </w:p>
    <w:p w:rsidR="008F1264" w:rsidRPr="00D67452" w:rsidRDefault="0082109C" w:rsidP="00D67452">
      <w:pPr>
        <w:pStyle w:val="a4"/>
        <w:shd w:val="clear" w:color="auto" w:fill="FFFFFF"/>
        <w:spacing w:before="0" w:beforeAutospacing="0" w:after="0" w:afterAutospacing="0"/>
        <w:rPr>
          <w:sz w:val="22"/>
          <w:szCs w:val="22"/>
          <w:lang w:val="uk-UA"/>
        </w:rPr>
      </w:pPr>
      <w:r w:rsidRPr="00D67452">
        <w:rPr>
          <w:sz w:val="22"/>
          <w:szCs w:val="22"/>
          <w:lang w:val="uk-UA"/>
        </w:rPr>
        <w:t xml:space="preserve">Термін </w:t>
      </w:r>
      <w:r w:rsidR="002E3061" w:rsidRPr="00D67452">
        <w:rPr>
          <w:sz w:val="22"/>
          <w:szCs w:val="22"/>
          <w:lang w:val="uk-UA"/>
        </w:rPr>
        <w:t>постачання – </w:t>
      </w:r>
      <w:r w:rsidR="002E3061" w:rsidRPr="00D67452">
        <w:rPr>
          <w:rStyle w:val="a5"/>
          <w:sz w:val="22"/>
          <w:szCs w:val="22"/>
          <w:lang w:val="uk-UA"/>
        </w:rPr>
        <w:t>з дати укладання договору</w:t>
      </w:r>
      <w:r w:rsidR="002E3061" w:rsidRPr="00D67452">
        <w:rPr>
          <w:sz w:val="22"/>
          <w:szCs w:val="22"/>
          <w:lang w:val="uk-UA"/>
        </w:rPr>
        <w:t xml:space="preserve"> по </w:t>
      </w:r>
      <w:r w:rsidR="00D67452" w:rsidRPr="00D67452">
        <w:rPr>
          <w:sz w:val="22"/>
          <w:szCs w:val="22"/>
          <w:lang w:val="uk-UA"/>
        </w:rPr>
        <w:t>25</w:t>
      </w:r>
      <w:r w:rsidR="002E3061" w:rsidRPr="00D67452">
        <w:rPr>
          <w:sz w:val="22"/>
          <w:szCs w:val="22"/>
          <w:lang w:val="uk-UA"/>
        </w:rPr>
        <w:t xml:space="preserve"> </w:t>
      </w:r>
      <w:r w:rsidR="00D67452" w:rsidRPr="00D67452">
        <w:rPr>
          <w:sz w:val="22"/>
          <w:szCs w:val="22"/>
          <w:lang w:val="uk-UA"/>
        </w:rPr>
        <w:t>грудня</w:t>
      </w:r>
      <w:r w:rsidR="002E3061" w:rsidRPr="00D67452">
        <w:rPr>
          <w:sz w:val="22"/>
          <w:szCs w:val="22"/>
          <w:lang w:val="uk-UA"/>
        </w:rPr>
        <w:t xml:space="preserve"> 2024р.</w:t>
      </w:r>
    </w:p>
    <w:sectPr w:rsidR="008F1264" w:rsidRPr="00D67452" w:rsidSect="0063360B">
      <w:pgSz w:w="11906" w:h="16838"/>
      <w:pgMar w:top="426" w:right="42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24E7C"/>
    <w:multiLevelType w:val="hybridMultilevel"/>
    <w:tmpl w:val="F09E81C4"/>
    <w:lvl w:ilvl="0" w:tplc="621AD938">
      <w:start w:val="1"/>
      <w:numFmt w:val="decimal"/>
      <w:lvlText w:val="%1."/>
      <w:lvlJc w:val="left"/>
      <w:pPr>
        <w:ind w:left="284" w:hanging="251"/>
      </w:pPr>
      <w:rPr>
        <w:rFonts w:ascii="Times New Roman" w:eastAsia="Calibri"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B08146B"/>
    <w:multiLevelType w:val="hybridMultilevel"/>
    <w:tmpl w:val="EAEAB824"/>
    <w:lvl w:ilvl="0" w:tplc="4D50532A">
      <w:start w:val="1"/>
      <w:numFmt w:val="bullet"/>
      <w:lvlText w:val=""/>
      <w:lvlJc w:val="left"/>
      <w:pPr>
        <w:ind w:left="770" w:hanging="360"/>
      </w:pPr>
      <w:rPr>
        <w:rFonts w:ascii="Symbol" w:hAnsi="Symbol" w:hint="default"/>
      </w:rPr>
    </w:lvl>
    <w:lvl w:ilvl="1" w:tplc="04220003" w:tentative="1">
      <w:start w:val="1"/>
      <w:numFmt w:val="bullet"/>
      <w:lvlText w:val="o"/>
      <w:lvlJc w:val="left"/>
      <w:pPr>
        <w:ind w:left="1490" w:hanging="360"/>
      </w:pPr>
      <w:rPr>
        <w:rFonts w:ascii="Courier New" w:hAnsi="Courier New" w:cs="Courier New" w:hint="default"/>
      </w:rPr>
    </w:lvl>
    <w:lvl w:ilvl="2" w:tplc="04220005" w:tentative="1">
      <w:start w:val="1"/>
      <w:numFmt w:val="bullet"/>
      <w:lvlText w:val=""/>
      <w:lvlJc w:val="left"/>
      <w:pPr>
        <w:ind w:left="2210" w:hanging="360"/>
      </w:pPr>
      <w:rPr>
        <w:rFonts w:ascii="Wingdings" w:hAnsi="Wingdings" w:hint="default"/>
      </w:rPr>
    </w:lvl>
    <w:lvl w:ilvl="3" w:tplc="04220001" w:tentative="1">
      <w:start w:val="1"/>
      <w:numFmt w:val="bullet"/>
      <w:lvlText w:val=""/>
      <w:lvlJc w:val="left"/>
      <w:pPr>
        <w:ind w:left="2930" w:hanging="360"/>
      </w:pPr>
      <w:rPr>
        <w:rFonts w:ascii="Symbol" w:hAnsi="Symbol" w:hint="default"/>
      </w:rPr>
    </w:lvl>
    <w:lvl w:ilvl="4" w:tplc="04220003" w:tentative="1">
      <w:start w:val="1"/>
      <w:numFmt w:val="bullet"/>
      <w:lvlText w:val="o"/>
      <w:lvlJc w:val="left"/>
      <w:pPr>
        <w:ind w:left="3650" w:hanging="360"/>
      </w:pPr>
      <w:rPr>
        <w:rFonts w:ascii="Courier New" w:hAnsi="Courier New" w:cs="Courier New" w:hint="default"/>
      </w:rPr>
    </w:lvl>
    <w:lvl w:ilvl="5" w:tplc="04220005" w:tentative="1">
      <w:start w:val="1"/>
      <w:numFmt w:val="bullet"/>
      <w:lvlText w:val=""/>
      <w:lvlJc w:val="left"/>
      <w:pPr>
        <w:ind w:left="4370" w:hanging="360"/>
      </w:pPr>
      <w:rPr>
        <w:rFonts w:ascii="Wingdings" w:hAnsi="Wingdings" w:hint="default"/>
      </w:rPr>
    </w:lvl>
    <w:lvl w:ilvl="6" w:tplc="04220001" w:tentative="1">
      <w:start w:val="1"/>
      <w:numFmt w:val="bullet"/>
      <w:lvlText w:val=""/>
      <w:lvlJc w:val="left"/>
      <w:pPr>
        <w:ind w:left="5090" w:hanging="360"/>
      </w:pPr>
      <w:rPr>
        <w:rFonts w:ascii="Symbol" w:hAnsi="Symbol" w:hint="default"/>
      </w:rPr>
    </w:lvl>
    <w:lvl w:ilvl="7" w:tplc="04220003" w:tentative="1">
      <w:start w:val="1"/>
      <w:numFmt w:val="bullet"/>
      <w:lvlText w:val="o"/>
      <w:lvlJc w:val="left"/>
      <w:pPr>
        <w:ind w:left="5810" w:hanging="360"/>
      </w:pPr>
      <w:rPr>
        <w:rFonts w:ascii="Courier New" w:hAnsi="Courier New" w:cs="Courier New" w:hint="default"/>
      </w:rPr>
    </w:lvl>
    <w:lvl w:ilvl="8" w:tplc="04220005" w:tentative="1">
      <w:start w:val="1"/>
      <w:numFmt w:val="bullet"/>
      <w:lvlText w:val=""/>
      <w:lvlJc w:val="left"/>
      <w:pPr>
        <w:ind w:left="6530" w:hanging="360"/>
      </w:pPr>
      <w:rPr>
        <w:rFonts w:ascii="Wingdings" w:hAnsi="Wingdings" w:hint="default"/>
      </w:rPr>
    </w:lvl>
  </w:abstractNum>
  <w:abstractNum w:abstractNumId="2">
    <w:nsid w:val="75340ADC"/>
    <w:multiLevelType w:val="hybridMultilevel"/>
    <w:tmpl w:val="FA02DDAC"/>
    <w:lvl w:ilvl="0" w:tplc="98547538">
      <w:start w:val="1"/>
      <w:numFmt w:val="decimal"/>
      <w:lvlText w:val="%1."/>
      <w:lvlJc w:val="left"/>
      <w:pPr>
        <w:ind w:left="284" w:hanging="251"/>
      </w:pPr>
      <w:rPr>
        <w:rFonts w:ascii="Times New Roman" w:eastAsia="Calibri" w:hAnsi="Times New Roman" w:cs="Times New Roman"/>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0CC"/>
    <w:rsid w:val="00075C20"/>
    <w:rsid w:val="000D7D64"/>
    <w:rsid w:val="001F6A73"/>
    <w:rsid w:val="002E3061"/>
    <w:rsid w:val="0038521B"/>
    <w:rsid w:val="003F1183"/>
    <w:rsid w:val="0041419F"/>
    <w:rsid w:val="004754FC"/>
    <w:rsid w:val="004841D9"/>
    <w:rsid w:val="0053129C"/>
    <w:rsid w:val="0063360B"/>
    <w:rsid w:val="006B1923"/>
    <w:rsid w:val="006D4018"/>
    <w:rsid w:val="00754F2A"/>
    <w:rsid w:val="007D0034"/>
    <w:rsid w:val="0082109C"/>
    <w:rsid w:val="008F1264"/>
    <w:rsid w:val="008F5D42"/>
    <w:rsid w:val="00942107"/>
    <w:rsid w:val="009547D8"/>
    <w:rsid w:val="00A567F7"/>
    <w:rsid w:val="00AC6917"/>
    <w:rsid w:val="00B47C24"/>
    <w:rsid w:val="00B91809"/>
    <w:rsid w:val="00BF62D6"/>
    <w:rsid w:val="00BF68B0"/>
    <w:rsid w:val="00C6436A"/>
    <w:rsid w:val="00CD4F92"/>
    <w:rsid w:val="00D157B8"/>
    <w:rsid w:val="00D67452"/>
    <w:rsid w:val="00D80BAA"/>
    <w:rsid w:val="00DE5E21"/>
    <w:rsid w:val="00E256D3"/>
    <w:rsid w:val="00E431C9"/>
    <w:rsid w:val="00E736B5"/>
    <w:rsid w:val="00EB2F49"/>
    <w:rsid w:val="00F132F0"/>
    <w:rsid w:val="00F650CC"/>
    <w:rsid w:val="00FD13A4"/>
    <w:rsid w:val="00FF1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11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674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F1264"/>
    <w:rPr>
      <w:b/>
      <w:bCs/>
    </w:rPr>
  </w:style>
  <w:style w:type="paragraph" w:styleId="a4">
    <w:name w:val="Normal (Web)"/>
    <w:aliases w:val="Обычный (веб) Знак,Обычный (Web),Знак17,Знак18 Знак,Знак17 Знак1,Обычный (Web) Знак Знак Знак,Обычный (Web) Знак Знак Знак Знак Знак Знак,Обычный (Web) Знак Знак Знак Знак,Знак2,Обычный (веб) Знак Знак1,Обычный (веб) Знак Знак Знак"/>
    <w:basedOn w:val="a"/>
    <w:link w:val="21"/>
    <w:uiPriority w:val="99"/>
    <w:unhideWhenUsed/>
    <w:qFormat/>
    <w:rsid w:val="008F1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F1264"/>
    <w:rPr>
      <w:i/>
      <w:iCs/>
    </w:rPr>
  </w:style>
  <w:style w:type="character" w:styleId="a6">
    <w:name w:val="Hyperlink"/>
    <w:basedOn w:val="a0"/>
    <w:uiPriority w:val="99"/>
    <w:semiHidden/>
    <w:unhideWhenUsed/>
    <w:rsid w:val="008F1264"/>
    <w:rPr>
      <w:color w:val="0000FF"/>
      <w:u w:val="single"/>
    </w:rPr>
  </w:style>
  <w:style w:type="paragraph" w:customStyle="1" w:styleId="rvps2">
    <w:name w:val="rvps2"/>
    <w:basedOn w:val="a"/>
    <w:rsid w:val="00FF16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Основной текст (3)"/>
    <w:basedOn w:val="a"/>
    <w:uiPriority w:val="99"/>
    <w:rsid w:val="00BF68B0"/>
    <w:pPr>
      <w:shd w:val="clear" w:color="000000" w:fill="FFFFFF"/>
      <w:spacing w:before="300" w:after="0" w:line="413" w:lineRule="exact"/>
    </w:pPr>
    <w:rPr>
      <w:rFonts w:ascii="Times New Roman" w:eastAsia="Times New Roman" w:hAnsi="Times New Roman" w:cs="Times New Roman"/>
      <w:b/>
      <w:i/>
      <w:color w:val="000000"/>
      <w:sz w:val="23"/>
      <w:szCs w:val="23"/>
      <w:lang w:val="uk-UA" w:eastAsia="ru-RU"/>
    </w:rPr>
  </w:style>
  <w:style w:type="table" w:styleId="a7">
    <w:name w:val="Table Grid"/>
    <w:basedOn w:val="a1"/>
    <w:uiPriority w:val="59"/>
    <w:rsid w:val="00C6436A"/>
    <w:pPr>
      <w:spacing w:after="0" w:line="240" w:lineRule="auto"/>
    </w:pPr>
    <w:rPr>
      <w:rFonts w:ascii="Calibri" w:eastAsia="Times New Roman" w:hAnsi="Calibri"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F1183"/>
    <w:rPr>
      <w:rFonts w:ascii="Times New Roman" w:eastAsia="Times New Roman" w:hAnsi="Times New Roman" w:cs="Times New Roman"/>
      <w:b/>
      <w:bCs/>
      <w:kern w:val="36"/>
      <w:sz w:val="48"/>
      <w:szCs w:val="48"/>
      <w:lang w:eastAsia="ru-RU"/>
    </w:rPr>
  </w:style>
  <w:style w:type="paragraph" w:styleId="a8">
    <w:name w:val="List Paragraph"/>
    <w:aliases w:val="Number Bullets,Список уровня 2,Абзац,Elenco Normale,название табл/рис,Chapter10,EBRD List,заголовок 1.1,Bullet List,FooterText,numbered,Paragraphe de liste1,lp1,GOST_TableList,AC List 01,1 Буллет"/>
    <w:basedOn w:val="a"/>
    <w:link w:val="a9"/>
    <w:uiPriority w:val="34"/>
    <w:qFormat/>
    <w:rsid w:val="00075C20"/>
    <w:pPr>
      <w:ind w:left="720"/>
      <w:contextualSpacing/>
    </w:pPr>
  </w:style>
  <w:style w:type="character" w:customStyle="1" w:styleId="a9">
    <w:name w:val="Абзац списка Знак"/>
    <w:aliases w:val="Number Bullets Знак,Список уровня 2 Знак,Абзац Знак,Elenco Normale Знак,название табл/рис Знак,Chapter10 Знак,EBRD List Знак,заголовок 1.1 Знак,Bullet List Знак,FooterText Знак,numbered Знак,Paragraphe de liste1 Знак,lp1 Знак"/>
    <w:link w:val="a8"/>
    <w:uiPriority w:val="34"/>
    <w:locked/>
    <w:rsid w:val="00075C20"/>
  </w:style>
  <w:style w:type="paragraph" w:customStyle="1" w:styleId="11">
    <w:name w:val="Абзац списка1"/>
    <w:basedOn w:val="a"/>
    <w:rsid w:val="00075C20"/>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Default">
    <w:name w:val="Default"/>
    <w:qFormat/>
    <w:rsid w:val="00075C20"/>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2893">
    <w:name w:val="2893"/>
    <w:aliases w:val="baiaagaaboqcaaadhgkaaawucqaaaaaaaaaaaaaaaaaaaaaaaaaaaaaaaaaaaaaaaaaaaaaaaaaaaaaaaaaaaaaaaaaaaaaaaaaaaaaaaaaaaaaaaaaaaaaaaaaaaaaaaaaaaaaaaaaaaaaaaaaaaaaaaaaaaaaaaaaaaaaaaaaaaaaaaaaaaaaaaaaaaaaaaaaaaaaaaaaaaaaaaaaaaaaaaaaaaaaaaaaaaaaa"/>
    <w:rsid w:val="00E736B5"/>
    <w:rPr>
      <w:rFonts w:ascii="Times New Roman" w:eastAsia="Times New Roman" w:hAnsi="Times New Roman" w:cs="Times New Roman"/>
      <w:color w:val="000000"/>
      <w:sz w:val="24"/>
      <w:szCs w:val="24"/>
    </w:rPr>
  </w:style>
  <w:style w:type="character" w:customStyle="1" w:styleId="4262">
    <w:name w:val="4262"/>
    <w:aliases w:val="baiaagaaboqcaaad3w4aaaxtdgaaaaaaaaaaaaaaaaaaaaaaaaaaaaaaaaaaaaaaaaaaaaaaaaaaaaaaaaaaaaaaaaaaaaaaaaaaaaaaaaaaaaaaaaaaaaaaaaaaaaaaaaaaaaaaaaaaaaaaaaaaaaaaaaaaaaaaaaaaaaaaaaaaaaaaaaaaaaaaaaaaaaaaaaaaaaaaaaaaaaaaaaaaaaaaaaaaaaaaaaaaaaaa"/>
    <w:rsid w:val="00E736B5"/>
    <w:rPr>
      <w:rFonts w:ascii="Times New Roman" w:eastAsia="Times New Roman" w:hAnsi="Times New Roman" w:cs="Times New Roman"/>
      <w:color w:val="000000"/>
      <w:sz w:val="24"/>
      <w:szCs w:val="24"/>
    </w:rPr>
  </w:style>
  <w:style w:type="character" w:customStyle="1" w:styleId="20">
    <w:name w:val="Заголовок 2 Знак"/>
    <w:basedOn w:val="a0"/>
    <w:link w:val="2"/>
    <w:rsid w:val="00D67452"/>
    <w:rPr>
      <w:rFonts w:asciiTheme="majorHAnsi" w:eastAsiaTheme="majorEastAsia" w:hAnsiTheme="majorHAnsi" w:cstheme="majorBidi"/>
      <w:b/>
      <w:bCs/>
      <w:color w:val="4F81BD" w:themeColor="accent1"/>
      <w:sz w:val="26"/>
      <w:szCs w:val="26"/>
    </w:rPr>
  </w:style>
  <w:style w:type="character" w:customStyle="1" w:styleId="NoSpacingChar">
    <w:name w:val="No Spacing Char"/>
    <w:link w:val="12"/>
    <w:locked/>
    <w:rsid w:val="00D67452"/>
    <w:rPr>
      <w:rFonts w:ascii="Calibri" w:hAnsi="Calibri"/>
      <w:lang w:val="uk-UA"/>
    </w:rPr>
  </w:style>
  <w:style w:type="paragraph" w:customStyle="1" w:styleId="12">
    <w:name w:val="Без интервала1"/>
    <w:basedOn w:val="a"/>
    <w:link w:val="NoSpacingChar"/>
    <w:qFormat/>
    <w:rsid w:val="00D67452"/>
    <w:pPr>
      <w:spacing w:after="0" w:line="240" w:lineRule="auto"/>
    </w:pPr>
    <w:rPr>
      <w:rFonts w:ascii="Calibri" w:hAnsi="Calibri"/>
      <w:lang w:val="uk-UA"/>
    </w:rPr>
  </w:style>
  <w:style w:type="paragraph" w:customStyle="1" w:styleId="210">
    <w:name w:val="Основной текст с отступом 21"/>
    <w:basedOn w:val="a"/>
    <w:qFormat/>
    <w:rsid w:val="00D6745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A70">
    <w:name w:val="A7"/>
    <w:uiPriority w:val="99"/>
    <w:rsid w:val="00D67452"/>
    <w:rPr>
      <w:color w:val="000000"/>
      <w:sz w:val="20"/>
      <w:szCs w:val="20"/>
    </w:rPr>
  </w:style>
  <w:style w:type="paragraph" w:customStyle="1" w:styleId="Pa9">
    <w:name w:val="Pa9"/>
    <w:basedOn w:val="Default"/>
    <w:next w:val="Default"/>
    <w:uiPriority w:val="99"/>
    <w:rsid w:val="00D67452"/>
    <w:pPr>
      <w:suppressAutoHyphens w:val="0"/>
      <w:autoSpaceDN w:val="0"/>
      <w:adjustRightInd w:val="0"/>
      <w:spacing w:line="241" w:lineRule="atLeast"/>
    </w:pPr>
    <w:rPr>
      <w:rFonts w:ascii="Arial" w:hAnsi="Arial" w:cs="Arial"/>
      <w:color w:val="auto"/>
      <w:lang w:eastAsia="ru-RU"/>
    </w:rPr>
  </w:style>
  <w:style w:type="paragraph" w:customStyle="1" w:styleId="Pa0">
    <w:name w:val="Pa0"/>
    <w:basedOn w:val="Default"/>
    <w:next w:val="Default"/>
    <w:uiPriority w:val="99"/>
    <w:rsid w:val="00D67452"/>
    <w:pPr>
      <w:suppressAutoHyphens w:val="0"/>
      <w:autoSpaceDN w:val="0"/>
      <w:adjustRightInd w:val="0"/>
      <w:spacing w:line="241" w:lineRule="atLeast"/>
    </w:pPr>
    <w:rPr>
      <w:rFonts w:ascii="Arial" w:hAnsi="Arial" w:cs="Arial"/>
      <w:color w:val="auto"/>
      <w:lang w:eastAsia="ru-RU"/>
    </w:rPr>
  </w:style>
  <w:style w:type="character" w:customStyle="1" w:styleId="A00">
    <w:name w:val="A0"/>
    <w:uiPriority w:val="99"/>
    <w:rsid w:val="00D67452"/>
    <w:rPr>
      <w:rFonts w:ascii="Century Gothic" w:hAnsi="Century Gothic" w:cs="Century Gothic"/>
      <w:color w:val="000000"/>
      <w:sz w:val="16"/>
      <w:szCs w:val="16"/>
    </w:rPr>
  </w:style>
  <w:style w:type="paragraph" w:styleId="aa">
    <w:name w:val="Body Text"/>
    <w:basedOn w:val="a"/>
    <w:link w:val="ab"/>
    <w:rsid w:val="00D67452"/>
    <w:pPr>
      <w:suppressAutoHyphens/>
      <w:spacing w:after="120" w:line="240" w:lineRule="auto"/>
    </w:pPr>
    <w:rPr>
      <w:rFonts w:ascii="Times New Roman" w:eastAsia="Times New Roman" w:hAnsi="Times New Roman" w:cs="Times New Roman"/>
      <w:sz w:val="24"/>
      <w:szCs w:val="24"/>
      <w:lang w:val="en-GB" w:eastAsia="ar-SA"/>
    </w:rPr>
  </w:style>
  <w:style w:type="character" w:customStyle="1" w:styleId="ab">
    <w:name w:val="Основной текст Знак"/>
    <w:basedOn w:val="a0"/>
    <w:link w:val="aa"/>
    <w:rsid w:val="00D67452"/>
    <w:rPr>
      <w:rFonts w:ascii="Times New Roman" w:eastAsia="Times New Roman" w:hAnsi="Times New Roman" w:cs="Times New Roman"/>
      <w:sz w:val="24"/>
      <w:szCs w:val="24"/>
      <w:lang w:val="en-GB" w:eastAsia="ar-SA"/>
    </w:rPr>
  </w:style>
  <w:style w:type="character" w:customStyle="1" w:styleId="21">
    <w:name w:val="Обычный (веб) Знак2"/>
    <w:aliases w:val="Обычный (веб) Знак Знак2,Обычный (Web) Знак,Знак17 Знак,Знак18 Знак Знак,Знак17 Знак1 Знак,Обычный (Web) Знак Знак Знак Знак1,Обычный (Web) Знак Знак Знак Знак Знак Знак Знак,Обычный (Web) Знак Знак Знак Знак Знак1,Знак2 Знак"/>
    <w:link w:val="a4"/>
    <w:uiPriority w:val="99"/>
    <w:locked/>
    <w:rsid w:val="00D6745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11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674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F1264"/>
    <w:rPr>
      <w:b/>
      <w:bCs/>
    </w:rPr>
  </w:style>
  <w:style w:type="paragraph" w:styleId="a4">
    <w:name w:val="Normal (Web)"/>
    <w:aliases w:val="Обычный (веб) Знак,Обычный (Web),Знак17,Знак18 Знак,Знак17 Знак1,Обычный (Web) Знак Знак Знак,Обычный (Web) Знак Знак Знак Знак Знак Знак,Обычный (Web) Знак Знак Знак Знак,Знак2,Обычный (веб) Знак Знак1,Обычный (веб) Знак Знак Знак"/>
    <w:basedOn w:val="a"/>
    <w:link w:val="21"/>
    <w:uiPriority w:val="99"/>
    <w:unhideWhenUsed/>
    <w:qFormat/>
    <w:rsid w:val="008F1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F1264"/>
    <w:rPr>
      <w:i/>
      <w:iCs/>
    </w:rPr>
  </w:style>
  <w:style w:type="character" w:styleId="a6">
    <w:name w:val="Hyperlink"/>
    <w:basedOn w:val="a0"/>
    <w:uiPriority w:val="99"/>
    <w:semiHidden/>
    <w:unhideWhenUsed/>
    <w:rsid w:val="008F1264"/>
    <w:rPr>
      <w:color w:val="0000FF"/>
      <w:u w:val="single"/>
    </w:rPr>
  </w:style>
  <w:style w:type="paragraph" w:customStyle="1" w:styleId="rvps2">
    <w:name w:val="rvps2"/>
    <w:basedOn w:val="a"/>
    <w:rsid w:val="00FF16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Основной текст (3)"/>
    <w:basedOn w:val="a"/>
    <w:uiPriority w:val="99"/>
    <w:rsid w:val="00BF68B0"/>
    <w:pPr>
      <w:shd w:val="clear" w:color="000000" w:fill="FFFFFF"/>
      <w:spacing w:before="300" w:after="0" w:line="413" w:lineRule="exact"/>
    </w:pPr>
    <w:rPr>
      <w:rFonts w:ascii="Times New Roman" w:eastAsia="Times New Roman" w:hAnsi="Times New Roman" w:cs="Times New Roman"/>
      <w:b/>
      <w:i/>
      <w:color w:val="000000"/>
      <w:sz w:val="23"/>
      <w:szCs w:val="23"/>
      <w:lang w:val="uk-UA" w:eastAsia="ru-RU"/>
    </w:rPr>
  </w:style>
  <w:style w:type="table" w:styleId="a7">
    <w:name w:val="Table Grid"/>
    <w:basedOn w:val="a1"/>
    <w:uiPriority w:val="59"/>
    <w:rsid w:val="00C6436A"/>
    <w:pPr>
      <w:spacing w:after="0" w:line="240" w:lineRule="auto"/>
    </w:pPr>
    <w:rPr>
      <w:rFonts w:ascii="Calibri" w:eastAsia="Times New Roman" w:hAnsi="Calibri"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F1183"/>
    <w:rPr>
      <w:rFonts w:ascii="Times New Roman" w:eastAsia="Times New Roman" w:hAnsi="Times New Roman" w:cs="Times New Roman"/>
      <w:b/>
      <w:bCs/>
      <w:kern w:val="36"/>
      <w:sz w:val="48"/>
      <w:szCs w:val="48"/>
      <w:lang w:eastAsia="ru-RU"/>
    </w:rPr>
  </w:style>
  <w:style w:type="paragraph" w:styleId="a8">
    <w:name w:val="List Paragraph"/>
    <w:aliases w:val="Number Bullets,Список уровня 2,Абзац,Elenco Normale,название табл/рис,Chapter10,EBRD List,заголовок 1.1,Bullet List,FooterText,numbered,Paragraphe de liste1,lp1,GOST_TableList,AC List 01,1 Буллет"/>
    <w:basedOn w:val="a"/>
    <w:link w:val="a9"/>
    <w:uiPriority w:val="34"/>
    <w:qFormat/>
    <w:rsid w:val="00075C20"/>
    <w:pPr>
      <w:ind w:left="720"/>
      <w:contextualSpacing/>
    </w:pPr>
  </w:style>
  <w:style w:type="character" w:customStyle="1" w:styleId="a9">
    <w:name w:val="Абзац списка Знак"/>
    <w:aliases w:val="Number Bullets Знак,Список уровня 2 Знак,Абзац Знак,Elenco Normale Знак,название табл/рис Знак,Chapter10 Знак,EBRD List Знак,заголовок 1.1 Знак,Bullet List Знак,FooterText Знак,numbered Знак,Paragraphe de liste1 Знак,lp1 Знак"/>
    <w:link w:val="a8"/>
    <w:uiPriority w:val="34"/>
    <w:locked/>
    <w:rsid w:val="00075C20"/>
  </w:style>
  <w:style w:type="paragraph" w:customStyle="1" w:styleId="11">
    <w:name w:val="Абзац списка1"/>
    <w:basedOn w:val="a"/>
    <w:rsid w:val="00075C20"/>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Default">
    <w:name w:val="Default"/>
    <w:qFormat/>
    <w:rsid w:val="00075C20"/>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2893">
    <w:name w:val="2893"/>
    <w:aliases w:val="baiaagaaboqcaaadhgkaaawucqaaaaaaaaaaaaaaaaaaaaaaaaaaaaaaaaaaaaaaaaaaaaaaaaaaaaaaaaaaaaaaaaaaaaaaaaaaaaaaaaaaaaaaaaaaaaaaaaaaaaaaaaaaaaaaaaaaaaaaaaaaaaaaaaaaaaaaaaaaaaaaaaaaaaaaaaaaaaaaaaaaaaaaaaaaaaaaaaaaaaaaaaaaaaaaaaaaaaaaaaaaaaaa"/>
    <w:rsid w:val="00E736B5"/>
    <w:rPr>
      <w:rFonts w:ascii="Times New Roman" w:eastAsia="Times New Roman" w:hAnsi="Times New Roman" w:cs="Times New Roman"/>
      <w:color w:val="000000"/>
      <w:sz w:val="24"/>
      <w:szCs w:val="24"/>
    </w:rPr>
  </w:style>
  <w:style w:type="character" w:customStyle="1" w:styleId="4262">
    <w:name w:val="4262"/>
    <w:aliases w:val="baiaagaaboqcaaad3w4aaaxtdgaaaaaaaaaaaaaaaaaaaaaaaaaaaaaaaaaaaaaaaaaaaaaaaaaaaaaaaaaaaaaaaaaaaaaaaaaaaaaaaaaaaaaaaaaaaaaaaaaaaaaaaaaaaaaaaaaaaaaaaaaaaaaaaaaaaaaaaaaaaaaaaaaaaaaaaaaaaaaaaaaaaaaaaaaaaaaaaaaaaaaaaaaaaaaaaaaaaaaaaaaaaaaa"/>
    <w:rsid w:val="00E736B5"/>
    <w:rPr>
      <w:rFonts w:ascii="Times New Roman" w:eastAsia="Times New Roman" w:hAnsi="Times New Roman" w:cs="Times New Roman"/>
      <w:color w:val="000000"/>
      <w:sz w:val="24"/>
      <w:szCs w:val="24"/>
    </w:rPr>
  </w:style>
  <w:style w:type="character" w:customStyle="1" w:styleId="20">
    <w:name w:val="Заголовок 2 Знак"/>
    <w:basedOn w:val="a0"/>
    <w:link w:val="2"/>
    <w:rsid w:val="00D67452"/>
    <w:rPr>
      <w:rFonts w:asciiTheme="majorHAnsi" w:eastAsiaTheme="majorEastAsia" w:hAnsiTheme="majorHAnsi" w:cstheme="majorBidi"/>
      <w:b/>
      <w:bCs/>
      <w:color w:val="4F81BD" w:themeColor="accent1"/>
      <w:sz w:val="26"/>
      <w:szCs w:val="26"/>
    </w:rPr>
  </w:style>
  <w:style w:type="character" w:customStyle="1" w:styleId="NoSpacingChar">
    <w:name w:val="No Spacing Char"/>
    <w:link w:val="12"/>
    <w:locked/>
    <w:rsid w:val="00D67452"/>
    <w:rPr>
      <w:rFonts w:ascii="Calibri" w:hAnsi="Calibri"/>
      <w:lang w:val="uk-UA"/>
    </w:rPr>
  </w:style>
  <w:style w:type="paragraph" w:customStyle="1" w:styleId="12">
    <w:name w:val="Без интервала1"/>
    <w:basedOn w:val="a"/>
    <w:link w:val="NoSpacingChar"/>
    <w:qFormat/>
    <w:rsid w:val="00D67452"/>
    <w:pPr>
      <w:spacing w:after="0" w:line="240" w:lineRule="auto"/>
    </w:pPr>
    <w:rPr>
      <w:rFonts w:ascii="Calibri" w:hAnsi="Calibri"/>
      <w:lang w:val="uk-UA"/>
    </w:rPr>
  </w:style>
  <w:style w:type="paragraph" w:customStyle="1" w:styleId="210">
    <w:name w:val="Основной текст с отступом 21"/>
    <w:basedOn w:val="a"/>
    <w:qFormat/>
    <w:rsid w:val="00D6745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A70">
    <w:name w:val="A7"/>
    <w:uiPriority w:val="99"/>
    <w:rsid w:val="00D67452"/>
    <w:rPr>
      <w:color w:val="000000"/>
      <w:sz w:val="20"/>
      <w:szCs w:val="20"/>
    </w:rPr>
  </w:style>
  <w:style w:type="paragraph" w:customStyle="1" w:styleId="Pa9">
    <w:name w:val="Pa9"/>
    <w:basedOn w:val="Default"/>
    <w:next w:val="Default"/>
    <w:uiPriority w:val="99"/>
    <w:rsid w:val="00D67452"/>
    <w:pPr>
      <w:suppressAutoHyphens w:val="0"/>
      <w:autoSpaceDN w:val="0"/>
      <w:adjustRightInd w:val="0"/>
      <w:spacing w:line="241" w:lineRule="atLeast"/>
    </w:pPr>
    <w:rPr>
      <w:rFonts w:ascii="Arial" w:hAnsi="Arial" w:cs="Arial"/>
      <w:color w:val="auto"/>
      <w:lang w:eastAsia="ru-RU"/>
    </w:rPr>
  </w:style>
  <w:style w:type="paragraph" w:customStyle="1" w:styleId="Pa0">
    <w:name w:val="Pa0"/>
    <w:basedOn w:val="Default"/>
    <w:next w:val="Default"/>
    <w:uiPriority w:val="99"/>
    <w:rsid w:val="00D67452"/>
    <w:pPr>
      <w:suppressAutoHyphens w:val="0"/>
      <w:autoSpaceDN w:val="0"/>
      <w:adjustRightInd w:val="0"/>
      <w:spacing w:line="241" w:lineRule="atLeast"/>
    </w:pPr>
    <w:rPr>
      <w:rFonts w:ascii="Arial" w:hAnsi="Arial" w:cs="Arial"/>
      <w:color w:val="auto"/>
      <w:lang w:eastAsia="ru-RU"/>
    </w:rPr>
  </w:style>
  <w:style w:type="character" w:customStyle="1" w:styleId="A00">
    <w:name w:val="A0"/>
    <w:uiPriority w:val="99"/>
    <w:rsid w:val="00D67452"/>
    <w:rPr>
      <w:rFonts w:ascii="Century Gothic" w:hAnsi="Century Gothic" w:cs="Century Gothic"/>
      <w:color w:val="000000"/>
      <w:sz w:val="16"/>
      <w:szCs w:val="16"/>
    </w:rPr>
  </w:style>
  <w:style w:type="paragraph" w:styleId="aa">
    <w:name w:val="Body Text"/>
    <w:basedOn w:val="a"/>
    <w:link w:val="ab"/>
    <w:rsid w:val="00D67452"/>
    <w:pPr>
      <w:suppressAutoHyphens/>
      <w:spacing w:after="120" w:line="240" w:lineRule="auto"/>
    </w:pPr>
    <w:rPr>
      <w:rFonts w:ascii="Times New Roman" w:eastAsia="Times New Roman" w:hAnsi="Times New Roman" w:cs="Times New Roman"/>
      <w:sz w:val="24"/>
      <w:szCs w:val="24"/>
      <w:lang w:val="en-GB" w:eastAsia="ar-SA"/>
    </w:rPr>
  </w:style>
  <w:style w:type="character" w:customStyle="1" w:styleId="ab">
    <w:name w:val="Основной текст Знак"/>
    <w:basedOn w:val="a0"/>
    <w:link w:val="aa"/>
    <w:rsid w:val="00D67452"/>
    <w:rPr>
      <w:rFonts w:ascii="Times New Roman" w:eastAsia="Times New Roman" w:hAnsi="Times New Roman" w:cs="Times New Roman"/>
      <w:sz w:val="24"/>
      <w:szCs w:val="24"/>
      <w:lang w:val="en-GB" w:eastAsia="ar-SA"/>
    </w:rPr>
  </w:style>
  <w:style w:type="character" w:customStyle="1" w:styleId="21">
    <w:name w:val="Обычный (веб) Знак2"/>
    <w:aliases w:val="Обычный (веб) Знак Знак2,Обычный (Web) Знак,Знак17 Знак,Знак18 Знак Знак,Знак17 Знак1 Знак,Обычный (Web) Знак Знак Знак Знак1,Обычный (Web) Знак Знак Знак Знак Знак Знак Знак,Обычный (Web) Знак Знак Знак Знак Знак1,Знак2 Знак"/>
    <w:link w:val="a4"/>
    <w:uiPriority w:val="99"/>
    <w:locked/>
    <w:rsid w:val="00D6745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99499">
      <w:bodyDiv w:val="1"/>
      <w:marLeft w:val="0"/>
      <w:marRight w:val="0"/>
      <w:marTop w:val="0"/>
      <w:marBottom w:val="0"/>
      <w:divBdr>
        <w:top w:val="none" w:sz="0" w:space="0" w:color="auto"/>
        <w:left w:val="none" w:sz="0" w:space="0" w:color="auto"/>
        <w:bottom w:val="none" w:sz="0" w:space="0" w:color="auto"/>
        <w:right w:val="none" w:sz="0" w:space="0" w:color="auto"/>
      </w:divBdr>
    </w:div>
    <w:div w:id="1959532672">
      <w:bodyDiv w:val="1"/>
      <w:marLeft w:val="0"/>
      <w:marRight w:val="0"/>
      <w:marTop w:val="0"/>
      <w:marBottom w:val="0"/>
      <w:divBdr>
        <w:top w:val="none" w:sz="0" w:space="0" w:color="auto"/>
        <w:left w:val="none" w:sz="0" w:space="0" w:color="auto"/>
        <w:bottom w:val="none" w:sz="0" w:space="0" w:color="auto"/>
        <w:right w:val="none" w:sz="0" w:space="0" w:color="auto"/>
      </w:divBdr>
    </w:div>
    <w:div w:id="204396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afcertsearch.org/certification/c9899401-7723-581a-90e7-ddc588eb47c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4470</Words>
  <Characters>25484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dc:creator>
  <cp:lastModifiedBy>АВ</cp:lastModifiedBy>
  <cp:revision>2</cp:revision>
  <dcterms:created xsi:type="dcterms:W3CDTF">2024-12-19T12:25:00Z</dcterms:created>
  <dcterms:modified xsi:type="dcterms:W3CDTF">2024-12-19T12:25:00Z</dcterms:modified>
</cp:coreProperties>
</file>