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264" w:rsidRPr="00075C20" w:rsidRDefault="008F1264" w:rsidP="00E431C9">
      <w:pPr>
        <w:pStyle w:val="a4"/>
        <w:shd w:val="clear" w:color="auto" w:fill="FFFFFF"/>
        <w:spacing w:before="0" w:beforeAutospacing="0" w:after="150" w:afterAutospacing="0"/>
        <w:jc w:val="center"/>
        <w:rPr>
          <w:lang w:val="uk-UA"/>
        </w:rPr>
      </w:pPr>
      <w:r w:rsidRPr="00075C20">
        <w:rPr>
          <w:rStyle w:val="a3"/>
          <w:lang w:val="uk-UA"/>
        </w:rPr>
        <w:t>ОБҐРУНТУВАННЯ</w:t>
      </w:r>
    </w:p>
    <w:p w:rsidR="008F1264" w:rsidRPr="00075C20" w:rsidRDefault="00B47C24" w:rsidP="00E431C9">
      <w:pPr>
        <w:pStyle w:val="a4"/>
        <w:shd w:val="clear" w:color="auto" w:fill="FFFFFF"/>
        <w:spacing w:before="0" w:beforeAutospacing="0" w:after="0" w:afterAutospacing="0"/>
        <w:jc w:val="center"/>
        <w:rPr>
          <w:lang w:val="uk-UA"/>
        </w:rPr>
      </w:pPr>
      <w:r w:rsidRPr="00075C20">
        <w:rPr>
          <w:b/>
          <w:bCs/>
          <w:color w:val="0E1D2F"/>
          <w:lang w:val="uk-UA"/>
        </w:rPr>
        <w:t>технічних та якісних характеристик предмета закупівлі, розміру бюджетного призначення, очікуваної вартості предмета закупівлі</w:t>
      </w:r>
    </w:p>
    <w:p w:rsidR="008F1264" w:rsidRPr="00075C20" w:rsidRDefault="008F1264" w:rsidP="00E431C9">
      <w:pPr>
        <w:pStyle w:val="a4"/>
        <w:shd w:val="clear" w:color="auto" w:fill="FFFFFF"/>
        <w:spacing w:before="0" w:beforeAutospacing="0" w:after="0" w:afterAutospacing="0"/>
        <w:jc w:val="center"/>
        <w:rPr>
          <w:lang w:val="uk-UA"/>
        </w:rPr>
      </w:pPr>
      <w:r w:rsidRPr="00075C20">
        <w:rPr>
          <w:rStyle w:val="a5"/>
          <w:lang w:val="uk-UA"/>
        </w:rPr>
        <w:t>(оприлюднюється на виконання постанови КМУ №710 від 11.10.2016 «Про ефективне використання державних коштів» (зі змінами))</w:t>
      </w:r>
      <w:r w:rsidR="00B91809" w:rsidRPr="00075C20">
        <w:rPr>
          <w:rStyle w:val="a5"/>
          <w:lang w:val="uk-UA"/>
        </w:rPr>
        <w:t xml:space="preserve"> </w:t>
      </w:r>
    </w:p>
    <w:p w:rsidR="00E431C9" w:rsidRPr="00075C20" w:rsidRDefault="00E431C9" w:rsidP="00E431C9">
      <w:pPr>
        <w:pStyle w:val="a4"/>
        <w:shd w:val="clear" w:color="auto" w:fill="FFFFFF"/>
        <w:spacing w:before="0" w:beforeAutospacing="0" w:after="0" w:afterAutospacing="0"/>
        <w:jc w:val="both"/>
        <w:rPr>
          <w:b/>
          <w:lang w:val="uk-UA"/>
        </w:rPr>
      </w:pPr>
      <w:r w:rsidRPr="00075C20">
        <w:rPr>
          <w:rStyle w:val="a3"/>
          <w:i/>
          <w:iCs/>
          <w:shd w:val="clear" w:color="auto" w:fill="FFFFFF"/>
          <w:lang w:val="uk-UA"/>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p>
    <w:p w:rsidR="008F1264" w:rsidRPr="00075C20" w:rsidRDefault="00FF166B" w:rsidP="00E431C9">
      <w:pPr>
        <w:pStyle w:val="a4"/>
        <w:shd w:val="clear" w:color="auto" w:fill="FFFFFF"/>
        <w:spacing w:before="0" w:beforeAutospacing="0" w:after="0" w:afterAutospacing="0"/>
        <w:jc w:val="both"/>
        <w:rPr>
          <w:lang w:val="uk-UA"/>
        </w:rPr>
      </w:pPr>
      <w:r w:rsidRPr="00075C20">
        <w:rPr>
          <w:b/>
          <w:lang w:val="uk-UA"/>
        </w:rPr>
        <w:t>КОМУНАЛЬНЕ НЕКОМЕРЦІЙНЕ ПІДПРИЄМСТВО «МІСЬКА КЛІНІЧНА ЛІКАРНЯ № 2 ІМЕНІ ПРОФ. О.О.ШАЛІМОВА» ХАРКІВСЬКОЇ МІСЬКОЇ РАДИ</w:t>
      </w:r>
      <w:r w:rsidR="008F1264" w:rsidRPr="00075C20">
        <w:rPr>
          <w:lang w:val="uk-UA"/>
        </w:rPr>
        <w:t xml:space="preserve"> (К</w:t>
      </w:r>
      <w:r w:rsidRPr="00075C20">
        <w:rPr>
          <w:lang w:val="uk-UA"/>
        </w:rPr>
        <w:t>НП</w:t>
      </w:r>
      <w:r w:rsidR="008F1264" w:rsidRPr="00075C20">
        <w:rPr>
          <w:lang w:val="uk-UA"/>
        </w:rPr>
        <w:t xml:space="preserve"> «</w:t>
      </w:r>
      <w:r w:rsidR="00E431C9" w:rsidRPr="00075C20">
        <w:rPr>
          <w:lang w:val="uk-UA"/>
        </w:rPr>
        <w:t>МКЛ №2 імені проф. О.О. Шалімова</w:t>
      </w:r>
      <w:r w:rsidR="008F1264" w:rsidRPr="00075C20">
        <w:rPr>
          <w:lang w:val="uk-UA"/>
        </w:rPr>
        <w:t>»</w:t>
      </w:r>
      <w:r w:rsidR="00E431C9" w:rsidRPr="00075C20">
        <w:rPr>
          <w:lang w:val="uk-UA"/>
        </w:rPr>
        <w:t xml:space="preserve"> ХМР</w:t>
      </w:r>
      <w:r w:rsidR="008F1264" w:rsidRPr="00075C20">
        <w:rPr>
          <w:lang w:val="uk-UA"/>
        </w:rPr>
        <w:t>);</w:t>
      </w:r>
    </w:p>
    <w:p w:rsidR="008F1264" w:rsidRPr="00075C20" w:rsidRDefault="008F1264" w:rsidP="00E431C9">
      <w:pPr>
        <w:pStyle w:val="a4"/>
        <w:shd w:val="clear" w:color="auto" w:fill="FFFFFF"/>
        <w:spacing w:before="0" w:beforeAutospacing="0" w:after="0" w:afterAutospacing="0"/>
        <w:jc w:val="both"/>
        <w:rPr>
          <w:lang w:val="uk-UA"/>
        </w:rPr>
      </w:pPr>
      <w:r w:rsidRPr="00075C20">
        <w:rPr>
          <w:lang w:val="uk-UA"/>
        </w:rPr>
        <w:t xml:space="preserve">місцезнаходження – </w:t>
      </w:r>
      <w:r w:rsidR="00FF166B" w:rsidRPr="00075C20">
        <w:rPr>
          <w:lang w:val="uk-UA"/>
        </w:rPr>
        <w:t>проспект Героїв Харкова, буд</w:t>
      </w:r>
      <w:r w:rsidR="004754FC" w:rsidRPr="00075C20">
        <w:rPr>
          <w:lang w:val="uk-UA"/>
        </w:rPr>
        <w:t>инок</w:t>
      </w:r>
      <w:r w:rsidR="00FF166B" w:rsidRPr="00075C20">
        <w:rPr>
          <w:lang w:val="uk-UA"/>
        </w:rPr>
        <w:t xml:space="preserve"> 197, м. Харків, Харківська область, Україна, 61037</w:t>
      </w:r>
      <w:r w:rsidRPr="00075C20">
        <w:rPr>
          <w:lang w:val="uk-UA"/>
        </w:rPr>
        <w:t>;</w:t>
      </w:r>
    </w:p>
    <w:p w:rsidR="008F1264" w:rsidRPr="00075C20" w:rsidRDefault="008F1264" w:rsidP="00E431C9">
      <w:pPr>
        <w:pStyle w:val="a4"/>
        <w:shd w:val="clear" w:color="auto" w:fill="FFFFFF"/>
        <w:spacing w:before="0" w:beforeAutospacing="0" w:after="0" w:afterAutospacing="0"/>
        <w:jc w:val="both"/>
        <w:rPr>
          <w:lang w:val="uk-UA"/>
        </w:rPr>
      </w:pPr>
      <w:r w:rsidRPr="00075C20">
        <w:rPr>
          <w:lang w:val="uk-UA"/>
        </w:rPr>
        <w:t xml:space="preserve">код за ЄДРПОУ </w:t>
      </w:r>
      <w:r w:rsidR="00FF166B" w:rsidRPr="00075C20">
        <w:rPr>
          <w:lang w:val="uk-UA"/>
        </w:rPr>
        <w:t>03293617</w:t>
      </w:r>
      <w:r w:rsidRPr="00075C20">
        <w:rPr>
          <w:lang w:val="uk-UA"/>
        </w:rPr>
        <w:t>;</w:t>
      </w:r>
    </w:p>
    <w:p w:rsidR="00E431C9" w:rsidRPr="00075C20" w:rsidRDefault="00E431C9" w:rsidP="00E431C9">
      <w:pPr>
        <w:pStyle w:val="a4"/>
        <w:shd w:val="clear" w:color="auto" w:fill="FFFFFF"/>
        <w:spacing w:before="0" w:beforeAutospacing="0" w:after="0" w:afterAutospacing="0"/>
        <w:jc w:val="both"/>
        <w:rPr>
          <w:lang w:val="uk-UA"/>
        </w:rPr>
      </w:pPr>
      <w:r w:rsidRPr="00075C20">
        <w:rPr>
          <w:lang w:val="uk-UA"/>
        </w:rPr>
        <w:t>категорія замовника: юридичні особи, які є підприємствами, установами, організаціями (крім тих, які визначені у пунктах 1 і 2 частини 1 статті 2 Закону України «Про публічні закупівлі») та їх об’єднання, які забезпечують потреби держави або територіальної громади</w:t>
      </w:r>
    </w:p>
    <w:p w:rsidR="00E431C9" w:rsidRPr="00075C20" w:rsidRDefault="00E431C9" w:rsidP="00E431C9">
      <w:pPr>
        <w:pStyle w:val="a4"/>
        <w:shd w:val="clear" w:color="auto" w:fill="FFFFFF"/>
        <w:spacing w:before="0" w:beforeAutospacing="0" w:after="0" w:afterAutospacing="0"/>
        <w:jc w:val="both"/>
        <w:rPr>
          <w:lang w:val="uk-UA"/>
        </w:rPr>
      </w:pPr>
    </w:p>
    <w:p w:rsidR="008F1264" w:rsidRPr="00075C20" w:rsidRDefault="008F1264" w:rsidP="00E431C9">
      <w:pPr>
        <w:pStyle w:val="a4"/>
        <w:shd w:val="clear" w:color="auto" w:fill="FFFFFF"/>
        <w:spacing w:before="0" w:beforeAutospacing="0" w:after="150" w:afterAutospacing="0"/>
        <w:jc w:val="both"/>
        <w:rPr>
          <w:lang w:val="uk-UA"/>
        </w:rPr>
      </w:pPr>
      <w:r w:rsidRPr="00075C20">
        <w:rPr>
          <w:rStyle w:val="a5"/>
          <w:b/>
          <w:bCs/>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p>
    <w:p w:rsidR="003F1183" w:rsidRPr="00075C20" w:rsidRDefault="005E6E18" w:rsidP="00D67452">
      <w:pPr>
        <w:shd w:val="clear" w:color="auto" w:fill="FFFFFF"/>
        <w:spacing w:after="0" w:line="240" w:lineRule="auto"/>
        <w:jc w:val="both"/>
        <w:textAlignment w:val="baseline"/>
        <w:outlineLvl w:val="0"/>
        <w:rPr>
          <w:rFonts w:ascii="Times New Roman" w:eastAsia="Times New Roman" w:hAnsi="Times New Roman" w:cs="Times New Roman"/>
          <w:b/>
          <w:bCs/>
          <w:color w:val="333333"/>
          <w:kern w:val="36"/>
          <w:sz w:val="24"/>
          <w:szCs w:val="24"/>
          <w:lang w:val="uk-UA" w:eastAsia="ru-RU"/>
        </w:rPr>
      </w:pPr>
      <w:proofErr w:type="spellStart"/>
      <w:r w:rsidRPr="005E6E18">
        <w:rPr>
          <w:rFonts w:ascii="Times New Roman" w:hAnsi="Times New Roman" w:cs="Times New Roman"/>
          <w:sz w:val="24"/>
          <w:szCs w:val="24"/>
          <w:lang w:val="uk-UA"/>
        </w:rPr>
        <w:t>Напівавтономний</w:t>
      </w:r>
      <w:proofErr w:type="spellEnd"/>
      <w:r w:rsidRPr="005E6E18">
        <w:rPr>
          <w:rFonts w:ascii="Times New Roman" w:hAnsi="Times New Roman" w:cs="Times New Roman"/>
          <w:sz w:val="24"/>
          <w:szCs w:val="24"/>
          <w:lang w:val="uk-UA"/>
        </w:rPr>
        <w:t xml:space="preserve"> біологічний індикатор для повітряної стерилізації. </w:t>
      </w:r>
      <w:proofErr w:type="spellStart"/>
      <w:r w:rsidRPr="005E6E18">
        <w:rPr>
          <w:rFonts w:ascii="Times New Roman" w:hAnsi="Times New Roman" w:cs="Times New Roman"/>
          <w:sz w:val="24"/>
          <w:szCs w:val="24"/>
          <w:lang w:val="uk-UA"/>
        </w:rPr>
        <w:t>Bacillus</w:t>
      </w:r>
      <w:proofErr w:type="spellEnd"/>
      <w:r w:rsidRPr="005E6E18">
        <w:rPr>
          <w:rFonts w:ascii="Times New Roman" w:hAnsi="Times New Roman" w:cs="Times New Roman"/>
          <w:sz w:val="24"/>
          <w:szCs w:val="24"/>
          <w:lang w:val="uk-UA"/>
        </w:rPr>
        <w:t xml:space="preserve"> </w:t>
      </w:r>
      <w:proofErr w:type="spellStart"/>
      <w:r w:rsidRPr="005E6E18">
        <w:rPr>
          <w:rFonts w:ascii="Times New Roman" w:hAnsi="Times New Roman" w:cs="Times New Roman"/>
          <w:sz w:val="24"/>
          <w:szCs w:val="24"/>
          <w:lang w:val="uk-UA"/>
        </w:rPr>
        <w:t>atrophaeus</w:t>
      </w:r>
      <w:proofErr w:type="spellEnd"/>
      <w:r w:rsidRPr="005E6E18">
        <w:rPr>
          <w:rFonts w:ascii="Times New Roman" w:hAnsi="Times New Roman" w:cs="Times New Roman"/>
          <w:sz w:val="24"/>
          <w:szCs w:val="24"/>
          <w:lang w:val="uk-UA"/>
        </w:rPr>
        <w:t xml:space="preserve"> (ATCC 9372), № 50 (Код НК 024:2023: 13732 — Біологічний індикатор контролювання стерилізації); Біологічний індикатор для парової стерилізації 3M </w:t>
      </w:r>
      <w:proofErr w:type="spellStart"/>
      <w:r w:rsidRPr="005E6E18">
        <w:rPr>
          <w:rFonts w:ascii="Times New Roman" w:hAnsi="Times New Roman" w:cs="Times New Roman"/>
          <w:sz w:val="24"/>
          <w:szCs w:val="24"/>
          <w:lang w:val="uk-UA"/>
        </w:rPr>
        <w:t>Attest</w:t>
      </w:r>
      <w:proofErr w:type="spellEnd"/>
      <w:r w:rsidRPr="005E6E18">
        <w:rPr>
          <w:rFonts w:ascii="Times New Roman" w:hAnsi="Times New Roman" w:cs="Times New Roman"/>
          <w:sz w:val="24"/>
          <w:szCs w:val="24"/>
          <w:lang w:val="uk-UA"/>
        </w:rPr>
        <w:t xml:space="preserve"> 1261 (ПАР), 132 C гравітаційний, 24 години, № 100 (Код НК 024:2023: 13732 — Біологічний індикатор контролювання стерилізації); Біологічний індикатор для парової стерилізації 3M </w:t>
      </w:r>
      <w:proofErr w:type="spellStart"/>
      <w:r w:rsidRPr="005E6E18">
        <w:rPr>
          <w:rFonts w:ascii="Times New Roman" w:hAnsi="Times New Roman" w:cs="Times New Roman"/>
          <w:sz w:val="24"/>
          <w:szCs w:val="24"/>
          <w:lang w:val="uk-UA"/>
        </w:rPr>
        <w:t>Attest</w:t>
      </w:r>
      <w:proofErr w:type="spellEnd"/>
      <w:r w:rsidRPr="005E6E18">
        <w:rPr>
          <w:rFonts w:ascii="Times New Roman" w:hAnsi="Times New Roman" w:cs="Times New Roman"/>
          <w:sz w:val="24"/>
          <w:szCs w:val="24"/>
          <w:lang w:val="uk-UA"/>
        </w:rPr>
        <w:t xml:space="preserve"> 1262 (ПАР), 132 C форвакуум або 121 C гравітаційний, 48 годин, № 100 (Код НК 024:2023: 13732 — Біологічний індикатор контролювання стерилізації) (відповідний ДК 021:2015: 33124130-5 - Діагностичне приладдя)</w:t>
      </w:r>
    </w:p>
    <w:p w:rsidR="009547D8" w:rsidRPr="00075C20" w:rsidRDefault="009547D8" w:rsidP="00E256D3">
      <w:pPr>
        <w:spacing w:after="0" w:line="240" w:lineRule="auto"/>
        <w:jc w:val="both"/>
        <w:textAlignment w:val="baseline"/>
        <w:rPr>
          <w:rFonts w:ascii="Times New Roman" w:hAnsi="Times New Roman" w:cs="Times New Roman"/>
          <w:sz w:val="24"/>
          <w:szCs w:val="24"/>
          <w:lang w:val="uk-UA"/>
        </w:rPr>
      </w:pPr>
    </w:p>
    <w:p w:rsidR="008F1264" w:rsidRPr="00075C20" w:rsidRDefault="008F1264" w:rsidP="00DE5E21">
      <w:pPr>
        <w:pStyle w:val="a4"/>
        <w:shd w:val="clear" w:color="auto" w:fill="FFFFFF"/>
        <w:spacing w:before="0" w:beforeAutospacing="0" w:after="150" w:afterAutospacing="0"/>
        <w:jc w:val="both"/>
        <w:rPr>
          <w:lang w:val="uk-UA"/>
        </w:rPr>
      </w:pPr>
      <w:r w:rsidRPr="00075C20">
        <w:rPr>
          <w:lang w:val="uk-UA"/>
        </w:rPr>
        <w:t xml:space="preserve">Код за ЄЗС </w:t>
      </w:r>
      <w:r w:rsidR="009547D8" w:rsidRPr="00075C20">
        <w:rPr>
          <w:lang w:val="uk-UA"/>
        </w:rPr>
        <w:t xml:space="preserve">ДК 021:2015: </w:t>
      </w:r>
      <w:r w:rsidR="005E6E18" w:rsidRPr="005E6E18">
        <w:rPr>
          <w:lang w:val="uk-UA"/>
        </w:rPr>
        <w:t>33120000-7 Системи реєстрації медичної інформації та дослідне обладнання</w:t>
      </w:r>
    </w:p>
    <w:p w:rsidR="00C6436A" w:rsidRPr="00075C20" w:rsidRDefault="008F1264" w:rsidP="000D7D64">
      <w:pPr>
        <w:pStyle w:val="a4"/>
        <w:shd w:val="clear" w:color="auto" w:fill="FFFFFF"/>
        <w:spacing w:before="0" w:beforeAutospacing="0" w:after="150" w:afterAutospacing="0"/>
        <w:jc w:val="both"/>
        <w:rPr>
          <w:lang w:val="uk-UA"/>
        </w:rPr>
      </w:pPr>
      <w:r w:rsidRPr="00075C20">
        <w:rPr>
          <w:rStyle w:val="a5"/>
          <w:b/>
          <w:bCs/>
          <w:lang w:val="uk-UA"/>
        </w:rPr>
        <w:t>Вид та ідентифікатор процедури закупівлі:</w:t>
      </w:r>
      <w:r w:rsidRPr="00075C20">
        <w:rPr>
          <w:lang w:val="uk-UA"/>
        </w:rPr>
        <w:t xml:space="preserve"> процедура закупівлі – відкриті торги </w:t>
      </w:r>
      <w:r w:rsidR="003F1183" w:rsidRPr="00075C20">
        <w:rPr>
          <w:lang w:val="uk-UA"/>
        </w:rPr>
        <w:t>з особливостями</w:t>
      </w:r>
      <w:r w:rsidRPr="00075C20">
        <w:rPr>
          <w:lang w:val="uk-UA"/>
        </w:rPr>
        <w:t>,</w:t>
      </w:r>
    </w:p>
    <w:p w:rsidR="008F1264" w:rsidRPr="00075C20" w:rsidRDefault="005E6E18" w:rsidP="000D7D64">
      <w:pPr>
        <w:pStyle w:val="a4"/>
        <w:shd w:val="clear" w:color="auto" w:fill="FFFFFF"/>
        <w:spacing w:before="0" w:beforeAutospacing="0" w:after="150" w:afterAutospacing="0"/>
        <w:jc w:val="both"/>
        <w:rPr>
          <w:lang w:val="uk-UA"/>
        </w:rPr>
      </w:pPr>
      <w:bookmarkStart w:id="0" w:name="_GoBack"/>
      <w:r w:rsidRPr="005E6E18">
        <w:rPr>
          <w:shd w:val="clear" w:color="auto" w:fill="FFFFFF"/>
        </w:rPr>
        <w:t>UA-2024-12-06-016237-a</w:t>
      </w:r>
      <w:bookmarkEnd w:id="0"/>
    </w:p>
    <w:p w:rsidR="002E3061" w:rsidRPr="00075C20" w:rsidRDefault="002E3061" w:rsidP="002E3061">
      <w:pPr>
        <w:pStyle w:val="a4"/>
        <w:shd w:val="clear" w:color="auto" w:fill="FFFFFF"/>
        <w:spacing w:before="0" w:beforeAutospacing="0" w:after="150" w:afterAutospacing="0"/>
        <w:rPr>
          <w:rStyle w:val="a5"/>
          <w:b/>
          <w:bCs/>
          <w:lang w:val="uk-UA"/>
        </w:rPr>
      </w:pPr>
      <w:r w:rsidRPr="00075C20">
        <w:rPr>
          <w:rStyle w:val="a5"/>
          <w:b/>
          <w:bCs/>
          <w:lang w:val="uk-UA"/>
        </w:rPr>
        <w:t>Очікувана вартість та обґрунтування очікуваної вартості предмета закупівлі:</w:t>
      </w:r>
    </w:p>
    <w:p w:rsidR="002E3061" w:rsidRPr="00075C20" w:rsidRDefault="00075C20" w:rsidP="00C6436A">
      <w:pPr>
        <w:pStyle w:val="a4"/>
        <w:shd w:val="clear" w:color="auto" w:fill="FFFFFF"/>
        <w:spacing w:before="0" w:beforeAutospacing="0" w:after="0" w:afterAutospacing="0"/>
        <w:ind w:firstLine="708"/>
        <w:jc w:val="both"/>
        <w:rPr>
          <w:lang w:val="uk-UA"/>
        </w:rPr>
      </w:pPr>
      <w:r w:rsidRPr="00075C20">
        <w:rPr>
          <w:lang w:val="uk-UA"/>
        </w:rPr>
        <w:t>На виконання вимог укладання договору з НСЗУ є потреба у придбанні необхідн</w:t>
      </w:r>
      <w:r w:rsidR="00D67452">
        <w:rPr>
          <w:lang w:val="uk-UA"/>
        </w:rPr>
        <w:t xml:space="preserve">их </w:t>
      </w:r>
      <w:r w:rsidR="005E6E18">
        <w:rPr>
          <w:lang w:val="uk-UA"/>
        </w:rPr>
        <w:t>б</w:t>
      </w:r>
      <w:r w:rsidR="005E6E18" w:rsidRPr="005E6E18">
        <w:rPr>
          <w:lang w:val="uk-UA"/>
        </w:rPr>
        <w:t>іологічни</w:t>
      </w:r>
      <w:r w:rsidR="005E6E18">
        <w:rPr>
          <w:lang w:val="uk-UA"/>
        </w:rPr>
        <w:t>х</w:t>
      </w:r>
      <w:r w:rsidR="005E6E18" w:rsidRPr="005E6E18">
        <w:rPr>
          <w:lang w:val="uk-UA"/>
        </w:rPr>
        <w:t xml:space="preserve"> індикатор</w:t>
      </w:r>
      <w:r w:rsidR="005E6E18">
        <w:rPr>
          <w:lang w:val="uk-UA"/>
        </w:rPr>
        <w:t>ів</w:t>
      </w:r>
      <w:r w:rsidR="005E6E18" w:rsidRPr="005E6E18">
        <w:rPr>
          <w:lang w:val="uk-UA"/>
        </w:rPr>
        <w:t xml:space="preserve"> контролювання стерилізації</w:t>
      </w:r>
      <w:r w:rsidRPr="00075C20">
        <w:rPr>
          <w:lang w:val="uk-UA"/>
        </w:rPr>
        <w:t xml:space="preserve"> для клініко</w:t>
      </w:r>
      <w:r>
        <w:rPr>
          <w:lang w:val="uk-UA"/>
        </w:rPr>
        <w:t xml:space="preserve"> -</w:t>
      </w:r>
      <w:r w:rsidRPr="00075C20">
        <w:rPr>
          <w:lang w:val="uk-UA"/>
        </w:rPr>
        <w:t xml:space="preserve"> діагностичної лабораторії лікарні </w:t>
      </w:r>
      <w:r>
        <w:rPr>
          <w:bCs/>
          <w:color w:val="000000" w:themeColor="text1"/>
          <w:kern w:val="36"/>
          <w:lang w:val="uk-UA"/>
        </w:rPr>
        <w:t>(</w:t>
      </w:r>
      <w:r w:rsidRPr="00075C20">
        <w:rPr>
          <w:lang w:val="uk-UA"/>
        </w:rPr>
        <w:t>службов</w:t>
      </w:r>
      <w:r>
        <w:rPr>
          <w:lang w:val="uk-UA"/>
        </w:rPr>
        <w:t>а</w:t>
      </w:r>
      <w:r w:rsidRPr="00075C20">
        <w:rPr>
          <w:lang w:val="uk-UA"/>
        </w:rPr>
        <w:t xml:space="preserve"> записк</w:t>
      </w:r>
      <w:r>
        <w:rPr>
          <w:lang w:val="uk-UA"/>
        </w:rPr>
        <w:t>а</w:t>
      </w:r>
      <w:r w:rsidRPr="00075C20">
        <w:rPr>
          <w:lang w:val="uk-UA"/>
        </w:rPr>
        <w:t xml:space="preserve"> завідувачки лабораторією </w:t>
      </w:r>
      <w:r w:rsidRPr="00942107">
        <w:rPr>
          <w:lang w:val="uk-UA"/>
        </w:rPr>
        <w:t>Савчук</w:t>
      </w:r>
      <w:r>
        <w:rPr>
          <w:lang w:val="uk-UA"/>
        </w:rPr>
        <w:t xml:space="preserve"> Ю.А.</w:t>
      </w:r>
      <w:r>
        <w:rPr>
          <w:bCs/>
          <w:color w:val="000000" w:themeColor="text1"/>
          <w:kern w:val="36"/>
          <w:lang w:val="uk-UA"/>
        </w:rPr>
        <w:t>)</w:t>
      </w:r>
      <w:r w:rsidRPr="00075C20">
        <w:rPr>
          <w:bCs/>
          <w:color w:val="000000" w:themeColor="text1"/>
          <w:kern w:val="36"/>
          <w:lang w:val="uk-UA"/>
        </w:rPr>
        <w:t>.</w:t>
      </w:r>
      <w:r>
        <w:rPr>
          <w:bCs/>
          <w:color w:val="000000" w:themeColor="text1"/>
          <w:kern w:val="36"/>
          <w:lang w:val="uk-UA"/>
        </w:rPr>
        <w:t xml:space="preserve"> </w:t>
      </w:r>
    </w:p>
    <w:p w:rsidR="002E3061" w:rsidRPr="00075C20" w:rsidRDefault="00942107" w:rsidP="00BF62D6">
      <w:pPr>
        <w:pStyle w:val="a4"/>
        <w:shd w:val="clear" w:color="auto" w:fill="FFFFFF"/>
        <w:spacing w:before="0" w:beforeAutospacing="0" w:after="0" w:afterAutospacing="0"/>
        <w:ind w:firstLine="708"/>
        <w:jc w:val="both"/>
        <w:rPr>
          <w:rStyle w:val="a5"/>
          <w:b/>
          <w:bCs/>
          <w:lang w:val="uk-UA"/>
        </w:rPr>
      </w:pPr>
      <w:r w:rsidRPr="00075C20">
        <w:rPr>
          <w:lang w:val="uk-UA"/>
        </w:rPr>
        <w:t>Р</w:t>
      </w:r>
      <w:r w:rsidR="00075C20" w:rsidRPr="00075C20">
        <w:rPr>
          <w:shd w:val="clear" w:color="auto" w:fill="FFFFFF"/>
          <w:lang w:val="uk-UA"/>
        </w:rPr>
        <w:t xml:space="preserve">озрахунок очікуваної вартості предмета закупівлі було проведено з урахуванням рекомендацій Примірної методики визначення очікуваної вартості предмета закупівлі, затвердженої наказом Мінекономіки від 18.02.2020 № 275 (зі змінами), зокрема використовуючи метод порівняння ринкових цін на товари даного виду, комерційні пропозиції постачальників, </w:t>
      </w:r>
      <w:r w:rsidR="00075C20" w:rsidRPr="00075C20">
        <w:rPr>
          <w:lang w:val="uk-UA"/>
        </w:rPr>
        <w:t xml:space="preserve">було використано загальнодоступну інформацію щодо цін, які містяться у відкритих джерелах в електронній системі закупівель </w:t>
      </w:r>
      <w:proofErr w:type="spellStart"/>
      <w:r w:rsidR="00075C20" w:rsidRPr="002A4FE5">
        <w:t>Prozorro</w:t>
      </w:r>
      <w:proofErr w:type="spellEnd"/>
      <w:r w:rsidR="00075C20" w:rsidRPr="00075C20">
        <w:rPr>
          <w:shd w:val="clear" w:color="auto" w:fill="FFFFFF"/>
          <w:lang w:val="uk-UA"/>
        </w:rPr>
        <w:t>.</w:t>
      </w:r>
    </w:p>
    <w:p w:rsidR="0063360B" w:rsidRPr="00075C20" w:rsidRDefault="0063360B" w:rsidP="002E3061">
      <w:pPr>
        <w:pStyle w:val="a4"/>
        <w:shd w:val="clear" w:color="auto" w:fill="FFFFFF"/>
        <w:spacing w:before="0" w:beforeAutospacing="0" w:after="0" w:afterAutospacing="0"/>
        <w:rPr>
          <w:b/>
          <w:lang w:val="uk-UA"/>
        </w:rPr>
      </w:pPr>
    </w:p>
    <w:p w:rsidR="002E3061" w:rsidRPr="00075C20" w:rsidRDefault="002E3061" w:rsidP="002E3061">
      <w:pPr>
        <w:pStyle w:val="a4"/>
        <w:shd w:val="clear" w:color="auto" w:fill="FFFFFF"/>
        <w:spacing w:before="0" w:beforeAutospacing="0" w:after="0" w:afterAutospacing="0"/>
        <w:rPr>
          <w:lang w:val="uk-UA"/>
        </w:rPr>
      </w:pPr>
      <w:r w:rsidRPr="00075C20">
        <w:rPr>
          <w:b/>
          <w:lang w:val="uk-UA"/>
        </w:rPr>
        <w:t>Очікувана вартість предмета закупівлі:</w:t>
      </w:r>
      <w:r w:rsidRPr="00075C20">
        <w:rPr>
          <w:lang w:val="uk-UA"/>
        </w:rPr>
        <w:t xml:space="preserve"> </w:t>
      </w:r>
      <w:r w:rsidRPr="00075C20">
        <w:rPr>
          <w:rStyle w:val="a5"/>
          <w:b/>
          <w:bCs/>
          <w:lang w:val="uk-UA"/>
        </w:rPr>
        <w:t> </w:t>
      </w:r>
      <w:r w:rsidR="005E6E18" w:rsidRPr="005E6E18">
        <w:rPr>
          <w:b/>
        </w:rPr>
        <w:t>83 386,70</w:t>
      </w:r>
      <w:r w:rsidR="00075C20" w:rsidRPr="00075C20">
        <w:rPr>
          <w:b/>
        </w:rPr>
        <w:t xml:space="preserve"> </w:t>
      </w:r>
      <w:proofErr w:type="spellStart"/>
      <w:r w:rsidR="00075C20" w:rsidRPr="00075C20">
        <w:rPr>
          <w:b/>
        </w:rPr>
        <w:t>грн</w:t>
      </w:r>
      <w:proofErr w:type="spellEnd"/>
      <w:r w:rsidR="00075C20">
        <w:rPr>
          <w:b/>
          <w:lang w:val="uk-UA"/>
        </w:rPr>
        <w:t>.</w:t>
      </w:r>
      <w:r w:rsidR="00075C20" w:rsidRPr="00075C20">
        <w:rPr>
          <w:b/>
        </w:rPr>
        <w:t xml:space="preserve"> з ПДВ</w:t>
      </w:r>
      <w:r w:rsidR="00075C20">
        <w:rPr>
          <w:b/>
          <w:lang w:val="uk-UA"/>
        </w:rPr>
        <w:t>.</w:t>
      </w:r>
    </w:p>
    <w:p w:rsidR="002E3061" w:rsidRPr="00075C20" w:rsidRDefault="002E3061" w:rsidP="002E3061">
      <w:pPr>
        <w:pStyle w:val="a4"/>
        <w:shd w:val="clear" w:color="auto" w:fill="FFFFFF"/>
        <w:spacing w:before="0" w:beforeAutospacing="0" w:after="0" w:afterAutospacing="0"/>
        <w:rPr>
          <w:lang w:val="uk-UA"/>
        </w:rPr>
      </w:pPr>
      <w:r w:rsidRPr="00075C20">
        <w:rPr>
          <w:lang w:val="uk-UA"/>
        </w:rPr>
        <w:t>Джерело фінансування закупівлі: кошти</w:t>
      </w:r>
      <w:r w:rsidR="00BF62D6" w:rsidRPr="00075C20">
        <w:rPr>
          <w:lang w:val="uk-UA"/>
        </w:rPr>
        <w:t xml:space="preserve"> </w:t>
      </w:r>
      <w:r w:rsidRPr="00075C20">
        <w:rPr>
          <w:lang w:val="uk-UA"/>
        </w:rPr>
        <w:t>Національної служби здоров’я України</w:t>
      </w:r>
      <w:r w:rsidR="00BF62D6" w:rsidRPr="00075C20">
        <w:rPr>
          <w:lang w:val="uk-UA"/>
        </w:rPr>
        <w:t>.</w:t>
      </w:r>
    </w:p>
    <w:p w:rsidR="0063360B" w:rsidRPr="00075C20" w:rsidRDefault="0063360B" w:rsidP="0041419F">
      <w:pPr>
        <w:pStyle w:val="a4"/>
        <w:shd w:val="clear" w:color="auto" w:fill="FFFFFF"/>
        <w:spacing w:before="0" w:beforeAutospacing="0" w:after="0" w:afterAutospacing="0"/>
        <w:rPr>
          <w:rStyle w:val="a3"/>
          <w:lang w:val="uk-UA"/>
        </w:rPr>
      </w:pPr>
    </w:p>
    <w:p w:rsidR="002E3061" w:rsidRPr="00075C20" w:rsidRDefault="002E3061" w:rsidP="0041419F">
      <w:pPr>
        <w:pStyle w:val="a4"/>
        <w:shd w:val="clear" w:color="auto" w:fill="FFFFFF"/>
        <w:spacing w:before="0" w:beforeAutospacing="0" w:after="0" w:afterAutospacing="0"/>
        <w:rPr>
          <w:lang w:val="uk-UA"/>
        </w:rPr>
      </w:pPr>
      <w:r w:rsidRPr="00075C20">
        <w:rPr>
          <w:rStyle w:val="a5"/>
          <w:b/>
          <w:bCs/>
          <w:lang w:val="uk-UA"/>
        </w:rPr>
        <w:t>Обґрунтування технічних та якісних характеристик предмета закупівлі:</w:t>
      </w:r>
    </w:p>
    <w:p w:rsidR="0082109C" w:rsidRDefault="0082109C" w:rsidP="0082109C">
      <w:pPr>
        <w:pStyle w:val="a4"/>
        <w:shd w:val="clear" w:color="auto" w:fill="FFFFFF"/>
        <w:spacing w:before="0" w:beforeAutospacing="0" w:after="0" w:afterAutospacing="0"/>
        <w:jc w:val="center"/>
        <w:rPr>
          <w:b/>
          <w:lang w:val="uk-UA"/>
        </w:rPr>
      </w:pPr>
    </w:p>
    <w:p w:rsidR="005E6E18" w:rsidRPr="00075C20" w:rsidRDefault="005E6E18" w:rsidP="0082109C">
      <w:pPr>
        <w:pStyle w:val="a4"/>
        <w:shd w:val="clear" w:color="auto" w:fill="FFFFFF"/>
        <w:spacing w:before="0" w:beforeAutospacing="0" w:after="0" w:afterAutospacing="0"/>
        <w:jc w:val="center"/>
        <w:rPr>
          <w:b/>
          <w:lang w:val="uk-UA"/>
        </w:rPr>
      </w:pPr>
    </w:p>
    <w:p w:rsidR="0063360B" w:rsidRDefault="00075C20" w:rsidP="0082109C">
      <w:pPr>
        <w:pStyle w:val="a4"/>
        <w:shd w:val="clear" w:color="auto" w:fill="FFFFFF"/>
        <w:spacing w:before="0" w:beforeAutospacing="0" w:after="0" w:afterAutospacing="0"/>
        <w:jc w:val="center"/>
        <w:rPr>
          <w:b/>
          <w:lang w:val="uk-UA"/>
        </w:rPr>
      </w:pPr>
      <w:r w:rsidRPr="00964D76">
        <w:rPr>
          <w:b/>
          <w:lang w:val="uk-UA"/>
        </w:rPr>
        <w:t>Медико-технічні вимоги до закупівельного товару</w:t>
      </w:r>
    </w:p>
    <w:p w:rsidR="00075C20" w:rsidRDefault="00075C20" w:rsidP="0082109C">
      <w:pPr>
        <w:pStyle w:val="a4"/>
        <w:shd w:val="clear" w:color="auto" w:fill="FFFFFF"/>
        <w:spacing w:before="0" w:beforeAutospacing="0" w:after="0" w:afterAutospacing="0"/>
        <w:jc w:val="center"/>
        <w:rPr>
          <w:b/>
          <w:lang w:val="uk-UA"/>
        </w:rPr>
      </w:pPr>
    </w:p>
    <w:p w:rsidR="005E6E18" w:rsidRDefault="005E6E18" w:rsidP="0082109C">
      <w:pPr>
        <w:pStyle w:val="a4"/>
        <w:shd w:val="clear" w:color="auto" w:fill="FFFFFF"/>
        <w:spacing w:before="0" w:beforeAutospacing="0" w:after="0" w:afterAutospacing="0"/>
        <w:jc w:val="center"/>
        <w:rPr>
          <w:b/>
          <w:bCs/>
          <w:lang w:val="uk-UA"/>
        </w:rPr>
      </w:pPr>
    </w:p>
    <w:p w:rsidR="00D67452" w:rsidRDefault="00D67452" w:rsidP="0082109C">
      <w:pPr>
        <w:pStyle w:val="a4"/>
        <w:shd w:val="clear" w:color="auto" w:fill="FFFFFF"/>
        <w:spacing w:before="0" w:beforeAutospacing="0" w:after="0" w:afterAutospacing="0"/>
        <w:jc w:val="center"/>
        <w:rPr>
          <w:b/>
          <w:lang w:val="uk-UA"/>
        </w:rPr>
      </w:pPr>
      <w:r w:rsidRPr="0072421E">
        <w:rPr>
          <w:b/>
          <w:bCs/>
          <w:lang w:val="uk-UA"/>
        </w:rPr>
        <w:lastRenderedPageBreak/>
        <w:t>Кількісні характеристики</w:t>
      </w:r>
    </w:p>
    <w:tbl>
      <w:tblPr>
        <w:tblpPr w:leftFromText="180" w:rightFromText="180" w:vertAnchor="text" w:horzAnchor="margin" w:tblpXSpec="center" w:tblpY="147"/>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8"/>
        <w:gridCol w:w="2778"/>
        <w:gridCol w:w="1838"/>
        <w:gridCol w:w="3282"/>
        <w:gridCol w:w="1099"/>
        <w:gridCol w:w="1099"/>
      </w:tblGrid>
      <w:tr w:rsidR="005E6E18" w:rsidRPr="005E6E18" w:rsidTr="0000431F">
        <w:trPr>
          <w:trHeight w:val="45"/>
        </w:trPr>
        <w:tc>
          <w:tcPr>
            <w:tcW w:w="165"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bCs/>
                <w:sz w:val="20"/>
                <w:szCs w:val="20"/>
                <w:lang w:val="uk-UA"/>
              </w:rPr>
            </w:pPr>
            <w:r w:rsidRPr="005E6E18">
              <w:rPr>
                <w:rFonts w:ascii="Times New Roman" w:eastAsia="Calibri" w:hAnsi="Times New Roman" w:cs="Times New Roman"/>
                <w:b/>
                <w:bCs/>
                <w:sz w:val="20"/>
                <w:szCs w:val="20"/>
                <w:lang w:val="uk-UA"/>
              </w:rPr>
              <w:t>№ з/п</w:t>
            </w:r>
          </w:p>
        </w:tc>
        <w:tc>
          <w:tcPr>
            <w:tcW w:w="1440"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eastAsia="Calibri" w:hAnsi="Times New Roman" w:cs="Times New Roman"/>
                <w:b/>
                <w:bCs/>
                <w:sz w:val="20"/>
                <w:szCs w:val="20"/>
                <w:lang w:val="uk-UA"/>
              </w:rPr>
            </w:pPr>
            <w:r w:rsidRPr="005E6E18">
              <w:rPr>
                <w:rFonts w:ascii="Times New Roman" w:hAnsi="Times New Roman" w:cs="Times New Roman"/>
                <w:b/>
                <w:sz w:val="20"/>
                <w:szCs w:val="20"/>
                <w:lang w:val="uk-UA"/>
              </w:rPr>
              <w:t>Номенклатурна позиція предмета закупівлі</w:t>
            </w:r>
          </w:p>
        </w:tc>
        <w:tc>
          <w:tcPr>
            <w:tcW w:w="995" w:type="pct"/>
            <w:tcBorders>
              <w:top w:val="single" w:sz="4" w:space="0" w:color="000000"/>
              <w:left w:val="single" w:sz="4" w:space="0" w:color="000000"/>
              <w:bottom w:val="single" w:sz="4" w:space="0" w:color="000000"/>
              <w:right w:val="single" w:sz="4" w:space="0" w:color="000000"/>
            </w:tcBorders>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color w:val="000000"/>
                <w:kern w:val="2"/>
                <w:sz w:val="20"/>
                <w:szCs w:val="20"/>
                <w:lang w:val="uk-UA" w:bidi="hi-IN"/>
              </w:rPr>
              <w:t xml:space="preserve">Код за ДК 021:2015 </w:t>
            </w:r>
            <w:r w:rsidRPr="005E6E18">
              <w:rPr>
                <w:rFonts w:ascii="Times New Roman" w:hAnsi="Times New Roman" w:cs="Times New Roman"/>
                <w:sz w:val="20"/>
                <w:szCs w:val="20"/>
                <w:lang w:val="uk-UA"/>
              </w:rPr>
              <w:t xml:space="preserve"> </w:t>
            </w:r>
            <w:r w:rsidRPr="005E6E18">
              <w:rPr>
                <w:rFonts w:ascii="Times New Roman" w:hAnsi="Times New Roman" w:cs="Times New Roman"/>
                <w:b/>
                <w:bCs/>
                <w:color w:val="000000" w:themeColor="text1"/>
                <w:kern w:val="36"/>
                <w:sz w:val="20"/>
                <w:szCs w:val="20"/>
                <w:lang w:val="uk-UA"/>
              </w:rPr>
              <w:t>33120000-7 - Системи реєстрації медичної інформації та дослідне обладнання</w:t>
            </w:r>
            <w:r w:rsidRPr="005E6E18">
              <w:rPr>
                <w:rFonts w:ascii="Times New Roman" w:hAnsi="Times New Roman" w:cs="Times New Roman"/>
                <w:b/>
                <w:color w:val="000000"/>
                <w:kern w:val="2"/>
                <w:sz w:val="20"/>
                <w:szCs w:val="20"/>
                <w:lang w:val="uk-UA" w:bidi="hi-IN"/>
              </w:rPr>
              <w:t xml:space="preserve"> , що найбільше відповідає назві номенклатурної позиції предмета закупівлі</w:t>
            </w:r>
          </w:p>
        </w:tc>
        <w:tc>
          <w:tcPr>
            <w:tcW w:w="1678"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Код та назва відповідно до національного класифікатора</w:t>
            </w:r>
          </w:p>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НК 024:2023 «Класифікатор медичних виробів»</w:t>
            </w:r>
          </w:p>
        </w:tc>
        <w:tc>
          <w:tcPr>
            <w:tcW w:w="364"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iCs/>
                <w:sz w:val="20"/>
                <w:szCs w:val="20"/>
                <w:lang w:val="uk-UA"/>
              </w:rPr>
            </w:pPr>
            <w:r w:rsidRPr="005E6E18">
              <w:rPr>
                <w:rFonts w:ascii="Times New Roman" w:eastAsia="Calibri" w:hAnsi="Times New Roman" w:cs="Times New Roman"/>
                <w:b/>
                <w:iCs/>
                <w:sz w:val="20"/>
                <w:szCs w:val="20"/>
                <w:lang w:val="uk-UA"/>
              </w:rPr>
              <w:t>Одиниця виміру</w:t>
            </w:r>
          </w:p>
        </w:tc>
        <w:tc>
          <w:tcPr>
            <w:tcW w:w="358"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iCs/>
                <w:sz w:val="20"/>
                <w:szCs w:val="20"/>
                <w:lang w:val="uk-UA"/>
              </w:rPr>
            </w:pPr>
            <w:r w:rsidRPr="005E6E18">
              <w:rPr>
                <w:rFonts w:ascii="Times New Roman" w:eastAsia="Calibri" w:hAnsi="Times New Roman" w:cs="Times New Roman"/>
                <w:b/>
                <w:iCs/>
                <w:sz w:val="20"/>
                <w:szCs w:val="20"/>
                <w:lang w:val="uk-UA"/>
              </w:rPr>
              <w:t>Кількість</w:t>
            </w:r>
          </w:p>
        </w:tc>
      </w:tr>
      <w:tr w:rsidR="005E6E18" w:rsidRPr="005E6E18" w:rsidTr="0000431F">
        <w:trPr>
          <w:trHeight w:val="212"/>
        </w:trPr>
        <w:tc>
          <w:tcPr>
            <w:tcW w:w="165"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bCs/>
                <w:sz w:val="20"/>
                <w:szCs w:val="20"/>
                <w:lang w:val="uk-UA"/>
              </w:rPr>
            </w:pPr>
            <w:r w:rsidRPr="005E6E18">
              <w:rPr>
                <w:rFonts w:ascii="Times New Roman" w:eastAsia="Calibri" w:hAnsi="Times New Roman" w:cs="Times New Roman"/>
                <w:b/>
                <w:bCs/>
                <w:sz w:val="20"/>
                <w:szCs w:val="20"/>
                <w:lang w:val="uk-UA"/>
              </w:rPr>
              <w:t>1</w:t>
            </w:r>
          </w:p>
        </w:tc>
        <w:tc>
          <w:tcPr>
            <w:tcW w:w="1440"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spacing w:after="0" w:line="240" w:lineRule="auto"/>
              <w:jc w:val="center"/>
              <w:rPr>
                <w:rFonts w:ascii="Times New Roman" w:hAnsi="Times New Roman" w:cs="Times New Roman"/>
                <w:b/>
                <w:sz w:val="20"/>
                <w:szCs w:val="20"/>
                <w:shd w:val="clear" w:color="auto" w:fill="FFFFFF"/>
                <w:lang w:val="uk-UA"/>
              </w:rPr>
            </w:pPr>
            <w:r w:rsidRPr="005E6E18">
              <w:rPr>
                <w:rFonts w:ascii="Times New Roman" w:hAnsi="Times New Roman" w:cs="Times New Roman"/>
                <w:b/>
                <w:sz w:val="20"/>
                <w:szCs w:val="20"/>
                <w:shd w:val="clear" w:color="auto" w:fill="FFFFFF"/>
                <w:lang w:val="uk-UA"/>
              </w:rPr>
              <w:t>2</w:t>
            </w:r>
          </w:p>
        </w:tc>
        <w:tc>
          <w:tcPr>
            <w:tcW w:w="99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3</w:t>
            </w:r>
          </w:p>
        </w:tc>
        <w:tc>
          <w:tcPr>
            <w:tcW w:w="1678"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4</w:t>
            </w:r>
          </w:p>
        </w:tc>
        <w:tc>
          <w:tcPr>
            <w:tcW w:w="364"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5</w:t>
            </w:r>
          </w:p>
        </w:tc>
        <w:tc>
          <w:tcPr>
            <w:tcW w:w="35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b/>
                <w:bCs/>
                <w:sz w:val="20"/>
                <w:szCs w:val="20"/>
                <w:lang w:val="uk-UA"/>
              </w:rPr>
            </w:pPr>
            <w:r w:rsidRPr="005E6E18">
              <w:rPr>
                <w:rFonts w:ascii="Times New Roman" w:hAnsi="Times New Roman" w:cs="Times New Roman"/>
                <w:b/>
                <w:bCs/>
                <w:sz w:val="20"/>
                <w:szCs w:val="20"/>
                <w:lang w:val="uk-UA"/>
              </w:rPr>
              <w:t>6</w:t>
            </w:r>
          </w:p>
        </w:tc>
      </w:tr>
      <w:tr w:rsidR="005E6E18" w:rsidRPr="005E6E18" w:rsidTr="0000431F">
        <w:trPr>
          <w:trHeight w:val="698"/>
        </w:trPr>
        <w:tc>
          <w:tcPr>
            <w:tcW w:w="1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1</w:t>
            </w:r>
          </w:p>
        </w:tc>
        <w:tc>
          <w:tcPr>
            <w:tcW w:w="1440"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proofErr w:type="spellStart"/>
            <w:r w:rsidRPr="005E6E18">
              <w:rPr>
                <w:rFonts w:ascii="Times New Roman" w:hAnsi="Times New Roman" w:cs="Times New Roman"/>
                <w:color w:val="000000"/>
                <w:sz w:val="20"/>
                <w:szCs w:val="20"/>
                <w:lang w:val="uk-UA"/>
              </w:rPr>
              <w:t>Напівавтономний</w:t>
            </w:r>
            <w:proofErr w:type="spellEnd"/>
            <w:r w:rsidRPr="005E6E18">
              <w:rPr>
                <w:rFonts w:ascii="Times New Roman" w:hAnsi="Times New Roman" w:cs="Times New Roman"/>
                <w:color w:val="000000"/>
                <w:sz w:val="20"/>
                <w:szCs w:val="20"/>
                <w:lang w:val="uk-UA"/>
              </w:rPr>
              <w:t xml:space="preserve"> біологічний індикатор для повітряної стерилізації. </w:t>
            </w:r>
            <w:proofErr w:type="spellStart"/>
            <w:r w:rsidRPr="005E6E18">
              <w:rPr>
                <w:rFonts w:ascii="Times New Roman" w:hAnsi="Times New Roman" w:cs="Times New Roman"/>
                <w:color w:val="000000"/>
                <w:sz w:val="20"/>
                <w:szCs w:val="20"/>
              </w:rPr>
              <w:t>Bacillus</w:t>
            </w:r>
            <w:proofErr w:type="spellEnd"/>
            <w:r w:rsidRPr="005E6E18">
              <w:rPr>
                <w:rFonts w:ascii="Times New Roman" w:hAnsi="Times New Roman" w:cs="Times New Roman"/>
                <w:color w:val="000000"/>
                <w:sz w:val="20"/>
                <w:szCs w:val="20"/>
                <w:lang w:val="uk-UA"/>
              </w:rPr>
              <w:t xml:space="preserve"> </w:t>
            </w:r>
            <w:proofErr w:type="spellStart"/>
            <w:r w:rsidRPr="005E6E18">
              <w:rPr>
                <w:rFonts w:ascii="Times New Roman" w:hAnsi="Times New Roman" w:cs="Times New Roman"/>
                <w:color w:val="000000"/>
                <w:sz w:val="20"/>
                <w:szCs w:val="20"/>
              </w:rPr>
              <w:t>atrophaeus</w:t>
            </w:r>
            <w:proofErr w:type="spellEnd"/>
            <w:r w:rsidRPr="005E6E18">
              <w:rPr>
                <w:rFonts w:ascii="Times New Roman" w:hAnsi="Times New Roman" w:cs="Times New Roman"/>
                <w:color w:val="000000"/>
                <w:sz w:val="20"/>
                <w:szCs w:val="20"/>
                <w:lang w:val="uk-UA"/>
              </w:rPr>
              <w:t xml:space="preserve"> (</w:t>
            </w:r>
            <w:r w:rsidRPr="005E6E18">
              <w:rPr>
                <w:rFonts w:ascii="Times New Roman" w:hAnsi="Times New Roman" w:cs="Times New Roman"/>
                <w:color w:val="000000"/>
                <w:sz w:val="20"/>
                <w:szCs w:val="20"/>
              </w:rPr>
              <w:t>ATCC</w:t>
            </w:r>
            <w:r w:rsidRPr="005E6E18">
              <w:rPr>
                <w:rFonts w:ascii="Times New Roman" w:hAnsi="Times New Roman" w:cs="Times New Roman"/>
                <w:color w:val="000000"/>
                <w:sz w:val="20"/>
                <w:szCs w:val="20"/>
                <w:lang w:val="uk-UA"/>
              </w:rPr>
              <w:t xml:space="preserve"> 9372), № 50</w:t>
            </w:r>
          </w:p>
        </w:tc>
        <w:tc>
          <w:tcPr>
            <w:tcW w:w="99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r w:rsidRPr="005E6E18">
              <w:rPr>
                <w:rFonts w:ascii="Times New Roman" w:hAnsi="Times New Roman" w:cs="Times New Roman"/>
                <w:bCs/>
                <w:color w:val="000000" w:themeColor="text1"/>
                <w:kern w:val="36"/>
                <w:sz w:val="20"/>
                <w:szCs w:val="20"/>
                <w:lang w:val="uk-UA"/>
              </w:rPr>
              <w:t>33124130-5 - Діагностичне приладдя</w:t>
            </w:r>
          </w:p>
        </w:tc>
        <w:tc>
          <w:tcPr>
            <w:tcW w:w="167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r w:rsidRPr="005E6E18">
              <w:rPr>
                <w:rFonts w:ascii="Times New Roman" w:hAnsi="Times New Roman" w:cs="Times New Roman"/>
                <w:color w:val="000000"/>
                <w:sz w:val="20"/>
                <w:szCs w:val="20"/>
                <w:lang w:val="uk-UA"/>
              </w:rPr>
              <w:t>13732 — Біологічний індикатор контролювання стерилізації</w:t>
            </w:r>
          </w:p>
        </w:tc>
        <w:tc>
          <w:tcPr>
            <w:tcW w:w="364"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proofErr w:type="spellStart"/>
            <w:r w:rsidRPr="005E6E18">
              <w:rPr>
                <w:rFonts w:ascii="Times New Roman" w:hAnsi="Times New Roman" w:cs="Times New Roman"/>
                <w:color w:val="000000"/>
                <w:sz w:val="20"/>
                <w:szCs w:val="20"/>
                <w:lang w:val="uk-UA"/>
              </w:rPr>
              <w:t>паковання</w:t>
            </w:r>
            <w:proofErr w:type="spellEnd"/>
          </w:p>
        </w:tc>
        <w:tc>
          <w:tcPr>
            <w:tcW w:w="35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r w:rsidRPr="005E6E18">
              <w:rPr>
                <w:rFonts w:ascii="Times New Roman" w:hAnsi="Times New Roman" w:cs="Times New Roman"/>
                <w:color w:val="000000"/>
                <w:sz w:val="20"/>
                <w:szCs w:val="20"/>
                <w:lang w:val="uk-UA"/>
              </w:rPr>
              <w:t>3</w:t>
            </w:r>
          </w:p>
        </w:tc>
      </w:tr>
      <w:tr w:rsidR="005E6E18" w:rsidRPr="005E6E18" w:rsidTr="0000431F">
        <w:trPr>
          <w:trHeight w:val="698"/>
        </w:trPr>
        <w:tc>
          <w:tcPr>
            <w:tcW w:w="1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2</w:t>
            </w:r>
          </w:p>
        </w:tc>
        <w:tc>
          <w:tcPr>
            <w:tcW w:w="1440"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 xml:space="preserve">Біологічний індикатор для парової стерилізації 3M </w:t>
            </w:r>
            <w:proofErr w:type="spellStart"/>
            <w:r w:rsidRPr="005E6E18">
              <w:rPr>
                <w:rFonts w:ascii="Times New Roman" w:hAnsi="Times New Roman" w:cs="Times New Roman"/>
                <w:color w:val="000000"/>
                <w:sz w:val="20"/>
                <w:szCs w:val="20"/>
                <w:lang w:val="uk-UA"/>
              </w:rPr>
              <w:t>Attest</w:t>
            </w:r>
            <w:proofErr w:type="spellEnd"/>
            <w:r w:rsidRPr="005E6E18">
              <w:rPr>
                <w:rFonts w:ascii="Times New Roman" w:hAnsi="Times New Roman" w:cs="Times New Roman"/>
                <w:color w:val="000000"/>
                <w:sz w:val="20"/>
                <w:szCs w:val="20"/>
                <w:lang w:val="uk-UA"/>
              </w:rPr>
              <w:t xml:space="preserve"> 1261 (ПАР), 132 C гравітаційний, 24 години, № 100</w:t>
            </w:r>
          </w:p>
        </w:tc>
        <w:tc>
          <w:tcPr>
            <w:tcW w:w="99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bCs/>
                <w:color w:val="000000" w:themeColor="text1"/>
                <w:kern w:val="36"/>
                <w:sz w:val="20"/>
                <w:szCs w:val="20"/>
                <w:lang w:val="uk-UA"/>
              </w:rPr>
              <w:t>33124130-5 - Діагностичне приладдя</w:t>
            </w:r>
          </w:p>
        </w:tc>
        <w:tc>
          <w:tcPr>
            <w:tcW w:w="167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13732 — Біологічний індикатор контролювання стерилізації</w:t>
            </w:r>
          </w:p>
        </w:tc>
        <w:tc>
          <w:tcPr>
            <w:tcW w:w="364"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proofErr w:type="spellStart"/>
            <w:r w:rsidRPr="005E6E18">
              <w:rPr>
                <w:rFonts w:ascii="Times New Roman" w:hAnsi="Times New Roman" w:cs="Times New Roman"/>
                <w:color w:val="000000"/>
                <w:sz w:val="20"/>
                <w:szCs w:val="20"/>
                <w:lang w:val="uk-UA"/>
              </w:rPr>
              <w:t>паковання</w:t>
            </w:r>
            <w:proofErr w:type="spellEnd"/>
          </w:p>
        </w:tc>
        <w:tc>
          <w:tcPr>
            <w:tcW w:w="35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r w:rsidRPr="005E6E18">
              <w:rPr>
                <w:rFonts w:ascii="Times New Roman" w:hAnsi="Times New Roman" w:cs="Times New Roman"/>
                <w:color w:val="000000"/>
                <w:sz w:val="20"/>
                <w:szCs w:val="20"/>
                <w:lang w:val="uk-UA"/>
              </w:rPr>
              <w:t>110</w:t>
            </w:r>
          </w:p>
        </w:tc>
      </w:tr>
      <w:tr w:rsidR="005E6E18" w:rsidRPr="005E6E18" w:rsidTr="0000431F">
        <w:trPr>
          <w:trHeight w:val="698"/>
        </w:trPr>
        <w:tc>
          <w:tcPr>
            <w:tcW w:w="1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3</w:t>
            </w:r>
          </w:p>
        </w:tc>
        <w:tc>
          <w:tcPr>
            <w:tcW w:w="1440"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 xml:space="preserve">Біологічний індикатор для парової стерилізації 3M </w:t>
            </w:r>
            <w:proofErr w:type="spellStart"/>
            <w:r w:rsidRPr="005E6E18">
              <w:rPr>
                <w:rFonts w:ascii="Times New Roman" w:hAnsi="Times New Roman" w:cs="Times New Roman"/>
                <w:color w:val="000000"/>
                <w:sz w:val="20"/>
                <w:szCs w:val="20"/>
                <w:lang w:val="uk-UA"/>
              </w:rPr>
              <w:t>Attest</w:t>
            </w:r>
            <w:proofErr w:type="spellEnd"/>
            <w:r w:rsidRPr="005E6E18">
              <w:rPr>
                <w:rFonts w:ascii="Times New Roman" w:hAnsi="Times New Roman" w:cs="Times New Roman"/>
                <w:color w:val="000000"/>
                <w:sz w:val="20"/>
                <w:szCs w:val="20"/>
                <w:lang w:val="uk-UA"/>
              </w:rPr>
              <w:t xml:space="preserve"> 1262 (ПАР), 132 C форвакуум або 121 C гравітаційний, 48 годин, № 100</w:t>
            </w:r>
          </w:p>
        </w:tc>
        <w:tc>
          <w:tcPr>
            <w:tcW w:w="99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bCs/>
                <w:color w:val="000000" w:themeColor="text1"/>
                <w:kern w:val="36"/>
                <w:sz w:val="20"/>
                <w:szCs w:val="20"/>
                <w:lang w:val="uk-UA"/>
              </w:rPr>
              <w:t>33124130-5 - Діагностичне приладдя</w:t>
            </w:r>
          </w:p>
        </w:tc>
        <w:tc>
          <w:tcPr>
            <w:tcW w:w="167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13732 — Біологічний індикатор контролювання стерилізації</w:t>
            </w:r>
          </w:p>
        </w:tc>
        <w:tc>
          <w:tcPr>
            <w:tcW w:w="364"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proofErr w:type="spellStart"/>
            <w:r w:rsidRPr="005E6E18">
              <w:rPr>
                <w:rFonts w:ascii="Times New Roman" w:hAnsi="Times New Roman" w:cs="Times New Roman"/>
                <w:color w:val="000000"/>
                <w:sz w:val="20"/>
                <w:szCs w:val="20"/>
                <w:lang w:val="uk-UA"/>
              </w:rPr>
              <w:t>паковання</w:t>
            </w:r>
            <w:proofErr w:type="spellEnd"/>
          </w:p>
        </w:tc>
        <w:tc>
          <w:tcPr>
            <w:tcW w:w="358"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color w:val="000000"/>
                <w:sz w:val="20"/>
                <w:szCs w:val="20"/>
                <w:lang w:val="uk-UA"/>
              </w:rPr>
            </w:pPr>
            <w:r w:rsidRPr="005E6E18">
              <w:rPr>
                <w:rFonts w:ascii="Times New Roman" w:hAnsi="Times New Roman" w:cs="Times New Roman"/>
                <w:color w:val="000000"/>
                <w:sz w:val="20"/>
                <w:szCs w:val="20"/>
                <w:lang w:val="uk-UA"/>
              </w:rPr>
              <w:t>20</w:t>
            </w:r>
          </w:p>
        </w:tc>
      </w:tr>
    </w:tbl>
    <w:p w:rsidR="00D67452" w:rsidRDefault="00D67452" w:rsidP="0082109C">
      <w:pPr>
        <w:pStyle w:val="a4"/>
        <w:shd w:val="clear" w:color="auto" w:fill="FFFFFF"/>
        <w:spacing w:before="0" w:beforeAutospacing="0" w:after="0" w:afterAutospacing="0"/>
        <w:jc w:val="center"/>
        <w:rPr>
          <w:b/>
          <w:lang w:val="uk-UA"/>
        </w:rPr>
      </w:pPr>
    </w:p>
    <w:p w:rsidR="00D67452" w:rsidRPr="0072421E" w:rsidRDefault="00D67452" w:rsidP="00D67452">
      <w:pPr>
        <w:pStyle w:val="210"/>
        <w:spacing w:after="0" w:line="100" w:lineRule="atLeast"/>
        <w:ind w:left="426"/>
        <w:jc w:val="center"/>
        <w:rPr>
          <w:b/>
          <w:shd w:val="clear" w:color="auto" w:fill="FFFFFA"/>
          <w:lang w:val="uk-UA"/>
        </w:rPr>
      </w:pPr>
      <w:r w:rsidRPr="0072421E">
        <w:rPr>
          <w:b/>
          <w:shd w:val="clear" w:color="auto" w:fill="FFFFFA"/>
          <w:lang w:val="uk-UA"/>
        </w:rPr>
        <w:t>Технічна специфікація</w:t>
      </w:r>
    </w:p>
    <w:p w:rsidR="00D67452" w:rsidRDefault="00D67452" w:rsidP="0082109C">
      <w:pPr>
        <w:pStyle w:val="a4"/>
        <w:shd w:val="clear" w:color="auto" w:fill="FFFFFF"/>
        <w:spacing w:before="0" w:beforeAutospacing="0" w:after="0" w:afterAutospacing="0"/>
        <w:jc w:val="center"/>
        <w:rPr>
          <w:b/>
          <w:lang w:val="uk-UA"/>
        </w:rPr>
      </w:pPr>
    </w:p>
    <w:tbl>
      <w:tblPr>
        <w:tblpPr w:leftFromText="180" w:rightFromText="180" w:vertAnchor="text" w:horzAnchor="margin" w:tblpXSpec="center" w:tblpY="147"/>
        <w:tblW w:w="493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34"/>
        <w:gridCol w:w="2460"/>
        <w:gridCol w:w="7437"/>
      </w:tblGrid>
      <w:tr w:rsidR="005E6E18" w:rsidRPr="005E6E18" w:rsidTr="005E6E18">
        <w:trPr>
          <w:trHeight w:val="45"/>
        </w:trPr>
        <w:tc>
          <w:tcPr>
            <w:tcW w:w="256"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Cs/>
                <w:sz w:val="20"/>
                <w:szCs w:val="20"/>
                <w:lang w:val="uk-UA"/>
              </w:rPr>
            </w:pPr>
            <w:r w:rsidRPr="005E6E18">
              <w:rPr>
                <w:rFonts w:ascii="Times New Roman" w:eastAsia="Calibri" w:hAnsi="Times New Roman" w:cs="Times New Roman"/>
                <w:bCs/>
                <w:sz w:val="20"/>
                <w:szCs w:val="20"/>
                <w:lang w:val="uk-UA"/>
              </w:rPr>
              <w:t>№ з/п</w:t>
            </w:r>
          </w:p>
        </w:tc>
        <w:tc>
          <w:tcPr>
            <w:tcW w:w="1179"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eastAsia="Calibri" w:hAnsi="Times New Roman" w:cs="Times New Roman"/>
                <w:b/>
                <w:bCs/>
                <w:sz w:val="20"/>
                <w:szCs w:val="20"/>
                <w:lang w:val="uk-UA"/>
              </w:rPr>
            </w:pPr>
            <w:r w:rsidRPr="005E6E18">
              <w:rPr>
                <w:rFonts w:ascii="Times New Roman" w:hAnsi="Times New Roman" w:cs="Times New Roman"/>
                <w:b/>
                <w:sz w:val="20"/>
                <w:szCs w:val="20"/>
                <w:highlight w:val="white"/>
                <w:lang w:val="uk-UA"/>
              </w:rPr>
              <w:t>Номенклатурна позиція предмета закупівлі</w:t>
            </w:r>
          </w:p>
        </w:tc>
        <w:tc>
          <w:tcPr>
            <w:tcW w:w="3565"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iCs/>
                <w:sz w:val="20"/>
                <w:szCs w:val="20"/>
                <w:lang w:val="uk-UA"/>
              </w:rPr>
            </w:pPr>
            <w:r w:rsidRPr="005E6E18">
              <w:rPr>
                <w:rFonts w:ascii="Times New Roman" w:eastAsia="Calibri" w:hAnsi="Times New Roman" w:cs="Times New Roman"/>
                <w:b/>
                <w:sz w:val="20"/>
                <w:szCs w:val="20"/>
                <w:lang w:val="uk-UA"/>
              </w:rPr>
              <w:t>Медико-технічні характеристики</w:t>
            </w:r>
          </w:p>
        </w:tc>
      </w:tr>
      <w:tr w:rsidR="005E6E18" w:rsidRPr="005E6E18" w:rsidTr="005E6E18">
        <w:trPr>
          <w:trHeight w:val="255"/>
        </w:trPr>
        <w:tc>
          <w:tcPr>
            <w:tcW w:w="256"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bCs/>
                <w:sz w:val="20"/>
                <w:szCs w:val="20"/>
                <w:lang w:val="uk-UA"/>
              </w:rPr>
            </w:pPr>
            <w:r w:rsidRPr="005E6E18">
              <w:rPr>
                <w:rFonts w:ascii="Times New Roman" w:eastAsia="Calibri" w:hAnsi="Times New Roman" w:cs="Times New Roman"/>
                <w:b/>
                <w:bCs/>
                <w:sz w:val="20"/>
                <w:szCs w:val="20"/>
                <w:lang w:val="uk-UA"/>
              </w:rPr>
              <w:t>1</w:t>
            </w:r>
          </w:p>
        </w:tc>
        <w:tc>
          <w:tcPr>
            <w:tcW w:w="1179" w:type="pct"/>
            <w:tcBorders>
              <w:top w:val="single" w:sz="4" w:space="0" w:color="000000"/>
              <w:left w:val="single" w:sz="4" w:space="0" w:color="000000"/>
              <w:bottom w:val="single" w:sz="4" w:space="0" w:color="000000"/>
              <w:right w:val="single" w:sz="4" w:space="0" w:color="000000"/>
            </w:tcBorders>
            <w:vAlign w:val="center"/>
            <w:hideMark/>
          </w:tcPr>
          <w:p w:rsidR="005E6E18" w:rsidRPr="005E6E18" w:rsidRDefault="005E6E18" w:rsidP="005E6E18">
            <w:pPr>
              <w:spacing w:after="0" w:line="240" w:lineRule="auto"/>
              <w:jc w:val="center"/>
              <w:rPr>
                <w:rFonts w:ascii="Times New Roman" w:hAnsi="Times New Roman" w:cs="Times New Roman"/>
                <w:b/>
                <w:sz w:val="20"/>
                <w:szCs w:val="20"/>
                <w:shd w:val="clear" w:color="auto" w:fill="FFFFFF"/>
                <w:lang w:val="uk-UA"/>
              </w:rPr>
            </w:pPr>
            <w:r w:rsidRPr="005E6E18">
              <w:rPr>
                <w:rFonts w:ascii="Times New Roman" w:hAnsi="Times New Roman" w:cs="Times New Roman"/>
                <w:b/>
                <w:sz w:val="20"/>
                <w:szCs w:val="20"/>
                <w:shd w:val="clear" w:color="auto" w:fill="FFFFFF"/>
                <w:lang w:val="uk-UA"/>
              </w:rPr>
              <w:t>2</w:t>
            </w:r>
          </w:p>
        </w:tc>
        <w:tc>
          <w:tcPr>
            <w:tcW w:w="35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widowControl w:val="0"/>
              <w:autoSpaceDE w:val="0"/>
              <w:autoSpaceDN w:val="0"/>
              <w:spacing w:after="0" w:line="240" w:lineRule="auto"/>
              <w:jc w:val="center"/>
              <w:rPr>
                <w:rFonts w:ascii="Times New Roman" w:eastAsia="Calibri" w:hAnsi="Times New Roman" w:cs="Times New Roman"/>
                <w:b/>
                <w:iCs/>
                <w:sz w:val="20"/>
                <w:szCs w:val="20"/>
                <w:lang w:val="uk-UA"/>
              </w:rPr>
            </w:pPr>
            <w:r>
              <w:rPr>
                <w:rFonts w:ascii="Times New Roman" w:eastAsia="Calibri" w:hAnsi="Times New Roman" w:cs="Times New Roman"/>
                <w:b/>
                <w:iCs/>
                <w:sz w:val="20"/>
                <w:szCs w:val="20"/>
                <w:lang w:val="uk-UA"/>
              </w:rPr>
              <w:t>3</w:t>
            </w:r>
          </w:p>
        </w:tc>
      </w:tr>
      <w:tr w:rsidR="005E6E18" w:rsidRPr="005E6E18" w:rsidTr="005E6E18">
        <w:trPr>
          <w:trHeight w:val="698"/>
        </w:trPr>
        <w:tc>
          <w:tcPr>
            <w:tcW w:w="256"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1</w:t>
            </w:r>
          </w:p>
        </w:tc>
        <w:tc>
          <w:tcPr>
            <w:tcW w:w="1179"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proofErr w:type="spellStart"/>
            <w:r w:rsidRPr="005E6E18">
              <w:rPr>
                <w:rFonts w:ascii="Times New Roman" w:hAnsi="Times New Roman" w:cs="Times New Roman"/>
                <w:color w:val="000000"/>
                <w:sz w:val="20"/>
                <w:szCs w:val="20"/>
                <w:lang w:val="uk-UA"/>
              </w:rPr>
              <w:t>Напівавтономний</w:t>
            </w:r>
            <w:proofErr w:type="spellEnd"/>
            <w:r w:rsidRPr="005E6E18">
              <w:rPr>
                <w:rFonts w:ascii="Times New Roman" w:hAnsi="Times New Roman" w:cs="Times New Roman"/>
                <w:color w:val="000000"/>
                <w:sz w:val="20"/>
                <w:szCs w:val="20"/>
                <w:lang w:val="uk-UA"/>
              </w:rPr>
              <w:t xml:space="preserve"> біологічний індикатор для повітряної стерилізації. </w:t>
            </w:r>
            <w:proofErr w:type="spellStart"/>
            <w:r w:rsidRPr="005E6E18">
              <w:rPr>
                <w:rFonts w:ascii="Times New Roman" w:hAnsi="Times New Roman" w:cs="Times New Roman"/>
                <w:color w:val="000000"/>
                <w:sz w:val="20"/>
                <w:szCs w:val="20"/>
              </w:rPr>
              <w:t>Bacillus</w:t>
            </w:r>
            <w:proofErr w:type="spellEnd"/>
            <w:r w:rsidRPr="005E6E18">
              <w:rPr>
                <w:rFonts w:ascii="Times New Roman" w:hAnsi="Times New Roman" w:cs="Times New Roman"/>
                <w:color w:val="000000"/>
                <w:sz w:val="20"/>
                <w:szCs w:val="20"/>
                <w:lang w:val="uk-UA"/>
              </w:rPr>
              <w:t xml:space="preserve"> </w:t>
            </w:r>
            <w:proofErr w:type="spellStart"/>
            <w:r w:rsidRPr="005E6E18">
              <w:rPr>
                <w:rFonts w:ascii="Times New Roman" w:hAnsi="Times New Roman" w:cs="Times New Roman"/>
                <w:color w:val="000000"/>
                <w:sz w:val="20"/>
                <w:szCs w:val="20"/>
              </w:rPr>
              <w:t>atrophaeus</w:t>
            </w:r>
            <w:proofErr w:type="spellEnd"/>
            <w:r w:rsidRPr="005E6E18">
              <w:rPr>
                <w:rFonts w:ascii="Times New Roman" w:hAnsi="Times New Roman" w:cs="Times New Roman"/>
                <w:color w:val="000000"/>
                <w:sz w:val="20"/>
                <w:szCs w:val="20"/>
                <w:lang w:val="uk-UA"/>
              </w:rPr>
              <w:t xml:space="preserve"> (</w:t>
            </w:r>
            <w:r w:rsidRPr="005E6E18">
              <w:rPr>
                <w:rFonts w:ascii="Times New Roman" w:hAnsi="Times New Roman" w:cs="Times New Roman"/>
                <w:color w:val="000000"/>
                <w:sz w:val="20"/>
                <w:szCs w:val="20"/>
              </w:rPr>
              <w:t>ATCC</w:t>
            </w:r>
            <w:r w:rsidRPr="005E6E18">
              <w:rPr>
                <w:rFonts w:ascii="Times New Roman" w:hAnsi="Times New Roman" w:cs="Times New Roman"/>
                <w:color w:val="000000"/>
                <w:sz w:val="20"/>
                <w:szCs w:val="20"/>
                <w:lang w:val="uk-UA"/>
              </w:rPr>
              <w:t xml:space="preserve"> 9372), № 50</w:t>
            </w:r>
          </w:p>
        </w:tc>
        <w:tc>
          <w:tcPr>
            <w:tcW w:w="35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color w:val="000000"/>
                <w:sz w:val="20"/>
                <w:szCs w:val="20"/>
                <w:lang w:val="uk-UA"/>
              </w:rPr>
            </w:pPr>
            <w:proofErr w:type="spellStart"/>
            <w:r w:rsidRPr="005E6E18">
              <w:rPr>
                <w:rFonts w:ascii="Times New Roman" w:hAnsi="Times New Roman" w:cs="Times New Roman"/>
                <w:color w:val="000000"/>
                <w:sz w:val="20"/>
                <w:szCs w:val="20"/>
                <w:lang w:val="uk-UA"/>
              </w:rPr>
              <w:t>Напівавтономний</w:t>
            </w:r>
            <w:proofErr w:type="spellEnd"/>
            <w:r w:rsidRPr="005E6E18">
              <w:rPr>
                <w:rFonts w:ascii="Times New Roman" w:hAnsi="Times New Roman" w:cs="Times New Roman"/>
                <w:color w:val="000000"/>
                <w:sz w:val="20"/>
                <w:szCs w:val="20"/>
                <w:lang w:val="uk-UA"/>
              </w:rPr>
              <w:t xml:space="preserve"> біологічний індикатор для контролю процесів </w:t>
            </w:r>
            <w:proofErr w:type="spellStart"/>
            <w:r w:rsidRPr="005E6E18">
              <w:rPr>
                <w:rFonts w:ascii="Times New Roman" w:hAnsi="Times New Roman" w:cs="Times New Roman"/>
                <w:color w:val="000000"/>
                <w:sz w:val="20"/>
                <w:szCs w:val="20"/>
                <w:lang w:val="uk-UA"/>
              </w:rPr>
              <w:t>сухожарової</w:t>
            </w:r>
            <w:proofErr w:type="spellEnd"/>
            <w:r w:rsidRPr="005E6E18">
              <w:rPr>
                <w:rFonts w:ascii="Times New Roman" w:hAnsi="Times New Roman" w:cs="Times New Roman"/>
                <w:color w:val="000000"/>
                <w:sz w:val="20"/>
                <w:szCs w:val="20"/>
                <w:lang w:val="uk-UA"/>
              </w:rPr>
              <w:t xml:space="preserve"> (повітряної) стерилізації при температурі 160-180 °С. Складається з двох пеналів А і В.</w:t>
            </w:r>
          </w:p>
          <w:p w:rsidR="005E6E18" w:rsidRPr="005E6E18" w:rsidRDefault="005E6E18" w:rsidP="005E6E18">
            <w:pPr>
              <w:spacing w:after="0" w:line="240" w:lineRule="auto"/>
              <w:rPr>
                <w:rFonts w:ascii="Times New Roman" w:hAnsi="Times New Roman" w:cs="Times New Roman"/>
                <w:color w:val="000000"/>
                <w:sz w:val="20"/>
                <w:szCs w:val="20"/>
                <w:lang w:val="uk-UA"/>
              </w:rPr>
            </w:pPr>
            <w:r w:rsidRPr="005E6E18">
              <w:rPr>
                <w:rFonts w:ascii="Times New Roman" w:hAnsi="Times New Roman" w:cs="Times New Roman"/>
                <w:color w:val="000000"/>
                <w:sz w:val="20"/>
                <w:szCs w:val="20"/>
                <w:lang w:val="uk-UA"/>
              </w:rPr>
              <w:t xml:space="preserve">В пеналі A міститься популяція </w:t>
            </w:r>
            <w:proofErr w:type="spellStart"/>
            <w:r w:rsidRPr="005E6E18">
              <w:rPr>
                <w:rFonts w:ascii="Times New Roman" w:hAnsi="Times New Roman" w:cs="Times New Roman"/>
                <w:color w:val="000000"/>
                <w:sz w:val="20"/>
                <w:szCs w:val="20"/>
                <w:lang w:val="uk-UA"/>
              </w:rPr>
              <w:t>Bacillus</w:t>
            </w:r>
            <w:proofErr w:type="spellEnd"/>
            <w:r w:rsidRPr="005E6E18">
              <w:rPr>
                <w:rFonts w:ascii="Times New Roman" w:hAnsi="Times New Roman" w:cs="Times New Roman"/>
                <w:color w:val="000000"/>
                <w:sz w:val="20"/>
                <w:szCs w:val="20"/>
                <w:lang w:val="uk-UA"/>
              </w:rPr>
              <w:t xml:space="preserve"> </w:t>
            </w:r>
            <w:proofErr w:type="spellStart"/>
            <w:r w:rsidRPr="005E6E18">
              <w:rPr>
                <w:rFonts w:ascii="Times New Roman" w:hAnsi="Times New Roman" w:cs="Times New Roman"/>
                <w:color w:val="000000"/>
                <w:sz w:val="20"/>
                <w:szCs w:val="20"/>
                <w:lang w:val="uk-UA"/>
              </w:rPr>
              <w:t>atrophaeus</w:t>
            </w:r>
            <w:proofErr w:type="spellEnd"/>
            <w:r w:rsidRPr="005E6E18">
              <w:rPr>
                <w:rFonts w:ascii="Times New Roman" w:hAnsi="Times New Roman" w:cs="Times New Roman"/>
                <w:color w:val="000000"/>
                <w:sz w:val="20"/>
                <w:szCs w:val="20"/>
                <w:lang w:val="uk-UA"/>
              </w:rPr>
              <w:t xml:space="preserve"> ATCC 9372 прищеплена на паперовій смужці, прикріплена до ковпачка. Концентрація спор не менше 1x10^6 спор на флакон. Допоміжний пластиковий пенал B захищає скляну ампулу, яка містить блакитне середовище індикатор роста. Якщо процес стерилізації виявиться неефективним, то індикаторне середовище після інкубації при температурі 37±2°С перетвориться з блакитного на жовте, що вказує на наявність живих спор </w:t>
            </w:r>
            <w:proofErr w:type="spellStart"/>
            <w:r w:rsidRPr="005E6E18">
              <w:rPr>
                <w:rFonts w:ascii="Times New Roman" w:hAnsi="Times New Roman" w:cs="Times New Roman"/>
                <w:color w:val="000000"/>
                <w:sz w:val="20"/>
                <w:szCs w:val="20"/>
                <w:lang w:val="uk-UA"/>
              </w:rPr>
              <w:t>Bacillus</w:t>
            </w:r>
            <w:proofErr w:type="spellEnd"/>
            <w:r w:rsidRPr="005E6E18">
              <w:rPr>
                <w:rFonts w:ascii="Times New Roman" w:hAnsi="Times New Roman" w:cs="Times New Roman"/>
                <w:color w:val="000000"/>
                <w:sz w:val="20"/>
                <w:szCs w:val="20"/>
                <w:lang w:val="uk-UA"/>
              </w:rPr>
              <w:t xml:space="preserve"> </w:t>
            </w:r>
            <w:proofErr w:type="spellStart"/>
            <w:r w:rsidRPr="005E6E18">
              <w:rPr>
                <w:rFonts w:ascii="Times New Roman" w:hAnsi="Times New Roman" w:cs="Times New Roman"/>
                <w:color w:val="000000"/>
                <w:sz w:val="20"/>
                <w:szCs w:val="20"/>
                <w:lang w:val="uk-UA"/>
              </w:rPr>
              <w:t>atrophaeus</w:t>
            </w:r>
            <w:proofErr w:type="spellEnd"/>
            <w:r w:rsidRPr="005E6E18">
              <w:rPr>
                <w:rFonts w:ascii="Times New Roman" w:hAnsi="Times New Roman" w:cs="Times New Roman"/>
                <w:color w:val="000000"/>
                <w:sz w:val="20"/>
                <w:szCs w:val="20"/>
                <w:lang w:val="uk-UA"/>
              </w:rPr>
              <w:t>.</w:t>
            </w:r>
          </w:p>
          <w:p w:rsidR="005E6E18" w:rsidRPr="005E6E18" w:rsidRDefault="005E6E18" w:rsidP="005E6E18">
            <w:pPr>
              <w:spacing w:after="0" w:line="240" w:lineRule="auto"/>
              <w:rPr>
                <w:rFonts w:ascii="Times New Roman" w:hAnsi="Times New Roman" w:cs="Times New Roman"/>
                <w:color w:val="000000"/>
                <w:sz w:val="20"/>
                <w:szCs w:val="20"/>
                <w:lang w:val="uk-UA"/>
              </w:rPr>
            </w:pPr>
            <w:r w:rsidRPr="005E6E18">
              <w:rPr>
                <w:rFonts w:ascii="Times New Roman" w:eastAsia="SimSun" w:hAnsi="Times New Roman" w:cs="Times New Roman"/>
                <w:sz w:val="20"/>
                <w:szCs w:val="20"/>
                <w:lang w:val="uk-UA" w:eastAsia="ru-RU" w:bidi="ar"/>
              </w:rPr>
              <w:t>Наявність інструкції українською мовою</w:t>
            </w:r>
          </w:p>
        </w:tc>
      </w:tr>
      <w:tr w:rsidR="005E6E18" w:rsidRPr="005E6E18" w:rsidTr="005E6E18">
        <w:trPr>
          <w:trHeight w:val="698"/>
        </w:trPr>
        <w:tc>
          <w:tcPr>
            <w:tcW w:w="256"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2</w:t>
            </w:r>
          </w:p>
        </w:tc>
        <w:tc>
          <w:tcPr>
            <w:tcW w:w="1179"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 xml:space="preserve">Біологічний індикатор для парової стерилізації 3M </w:t>
            </w:r>
            <w:proofErr w:type="spellStart"/>
            <w:r w:rsidRPr="005E6E18">
              <w:rPr>
                <w:rFonts w:ascii="Times New Roman" w:hAnsi="Times New Roman" w:cs="Times New Roman"/>
                <w:color w:val="000000"/>
                <w:sz w:val="20"/>
                <w:szCs w:val="20"/>
                <w:lang w:val="uk-UA"/>
              </w:rPr>
              <w:t>Attest</w:t>
            </w:r>
            <w:proofErr w:type="spellEnd"/>
            <w:r w:rsidRPr="005E6E18">
              <w:rPr>
                <w:rFonts w:ascii="Times New Roman" w:hAnsi="Times New Roman" w:cs="Times New Roman"/>
                <w:color w:val="000000"/>
                <w:sz w:val="20"/>
                <w:szCs w:val="20"/>
                <w:lang w:val="uk-UA"/>
              </w:rPr>
              <w:t xml:space="preserve"> 1261 (ПАР), 132 C гравітаційний, 24 години, № 100</w:t>
            </w:r>
          </w:p>
        </w:tc>
        <w:tc>
          <w:tcPr>
            <w:tcW w:w="35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Призначення: для моніторингу процесів парової стерилізації.</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Метод стерилізації : паровий</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Тип продукту: біологічний індикатор системи, стандартний</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Інкубаційний період: 24 години</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Цикл з вакуумуванням  - 132°С</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Наявність підтвердження факту загибелі мікробних спор у камері стерилізатора</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Відповідає стандарту ISO 11138 частини 1 і 3</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hAnsi="Times New Roman" w:cs="Times New Roman"/>
                <w:sz w:val="20"/>
                <w:szCs w:val="20"/>
                <w:lang w:val="uk-UA"/>
              </w:rPr>
            </w:pPr>
            <w:r w:rsidRPr="005E6E18">
              <w:rPr>
                <w:rFonts w:ascii="Times New Roman" w:eastAsia="SimSun" w:hAnsi="Times New Roman" w:cs="Times New Roman"/>
                <w:sz w:val="20"/>
                <w:szCs w:val="20"/>
                <w:lang w:val="uk-UA" w:eastAsia="ru-RU" w:bidi="ar"/>
              </w:rPr>
              <w:t>Наявність інструкції українською мовою.</w:t>
            </w:r>
          </w:p>
        </w:tc>
      </w:tr>
      <w:tr w:rsidR="005E6E18" w:rsidRPr="005E6E18" w:rsidTr="005E6E18">
        <w:trPr>
          <w:trHeight w:val="698"/>
        </w:trPr>
        <w:tc>
          <w:tcPr>
            <w:tcW w:w="256"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jc w:val="center"/>
              <w:rPr>
                <w:rFonts w:ascii="Times New Roman" w:hAnsi="Times New Roman" w:cs="Times New Roman"/>
                <w:sz w:val="20"/>
                <w:szCs w:val="20"/>
                <w:lang w:val="uk-UA"/>
              </w:rPr>
            </w:pPr>
            <w:r w:rsidRPr="005E6E18">
              <w:rPr>
                <w:rFonts w:ascii="Times New Roman" w:hAnsi="Times New Roman" w:cs="Times New Roman"/>
                <w:sz w:val="20"/>
                <w:szCs w:val="20"/>
                <w:lang w:val="uk-UA"/>
              </w:rPr>
              <w:t>3</w:t>
            </w:r>
          </w:p>
        </w:tc>
        <w:tc>
          <w:tcPr>
            <w:tcW w:w="1179"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spacing w:after="0" w:line="240" w:lineRule="auto"/>
              <w:rPr>
                <w:rFonts w:ascii="Times New Roman" w:hAnsi="Times New Roman" w:cs="Times New Roman"/>
                <w:sz w:val="20"/>
                <w:szCs w:val="20"/>
                <w:lang w:val="uk-UA"/>
              </w:rPr>
            </w:pPr>
            <w:r w:rsidRPr="005E6E18">
              <w:rPr>
                <w:rFonts w:ascii="Times New Roman" w:hAnsi="Times New Roman" w:cs="Times New Roman"/>
                <w:color w:val="000000"/>
                <w:sz w:val="20"/>
                <w:szCs w:val="20"/>
                <w:lang w:val="uk-UA"/>
              </w:rPr>
              <w:t xml:space="preserve">Біологічний індикатор для парової стерилізації 3M </w:t>
            </w:r>
            <w:proofErr w:type="spellStart"/>
            <w:r w:rsidRPr="005E6E18">
              <w:rPr>
                <w:rFonts w:ascii="Times New Roman" w:hAnsi="Times New Roman" w:cs="Times New Roman"/>
                <w:color w:val="000000"/>
                <w:sz w:val="20"/>
                <w:szCs w:val="20"/>
                <w:lang w:val="uk-UA"/>
              </w:rPr>
              <w:t>Attest</w:t>
            </w:r>
            <w:proofErr w:type="spellEnd"/>
            <w:r w:rsidRPr="005E6E18">
              <w:rPr>
                <w:rFonts w:ascii="Times New Roman" w:hAnsi="Times New Roman" w:cs="Times New Roman"/>
                <w:color w:val="000000"/>
                <w:sz w:val="20"/>
                <w:szCs w:val="20"/>
                <w:lang w:val="uk-UA"/>
              </w:rPr>
              <w:t xml:space="preserve"> 1262 (ПАР), 132 C форвакуум або 121 C гравітаційний, 48 годин, № 100</w:t>
            </w:r>
          </w:p>
        </w:tc>
        <w:tc>
          <w:tcPr>
            <w:tcW w:w="3565" w:type="pct"/>
            <w:tcBorders>
              <w:top w:val="single" w:sz="4" w:space="0" w:color="000000"/>
              <w:left w:val="single" w:sz="4" w:space="0" w:color="000000"/>
              <w:bottom w:val="single" w:sz="4" w:space="0" w:color="000000"/>
              <w:right w:val="single" w:sz="4" w:space="0" w:color="000000"/>
            </w:tcBorders>
            <w:vAlign w:val="center"/>
          </w:tcPr>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Призначення:  для моніторингу процесів парової стерилізації.</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Метод стерилізації : паровий</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Тип продукту: біологічний індикатор системи, стандартний</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Інкубаційний період: 48 годин</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Цикл з вакуумуванням  - 121 С або 132°С</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 xml:space="preserve">Наявність підтвердження факту загибелі </w:t>
            </w:r>
            <w:proofErr w:type="spellStart"/>
            <w:r w:rsidRPr="005E6E18">
              <w:rPr>
                <w:rFonts w:ascii="Times New Roman" w:eastAsia="SimSun" w:hAnsi="Times New Roman" w:cs="Times New Roman"/>
                <w:sz w:val="20"/>
                <w:szCs w:val="20"/>
                <w:lang w:val="uk-UA" w:eastAsia="ru-RU" w:bidi="ar"/>
              </w:rPr>
              <w:t>контамінуючої</w:t>
            </w:r>
            <w:proofErr w:type="spellEnd"/>
            <w:r w:rsidRPr="005E6E18">
              <w:rPr>
                <w:rFonts w:ascii="Times New Roman" w:eastAsia="SimSun" w:hAnsi="Times New Roman" w:cs="Times New Roman"/>
                <w:sz w:val="20"/>
                <w:szCs w:val="20"/>
                <w:lang w:val="uk-UA" w:eastAsia="ru-RU" w:bidi="ar"/>
              </w:rPr>
              <w:t xml:space="preserve"> мікрофлори в процесі стерилізації</w:t>
            </w:r>
          </w:p>
          <w:p w:rsidR="005E6E18" w:rsidRPr="005E6E18" w:rsidRDefault="005E6E18" w:rsidP="005E6E18">
            <w:pPr>
              <w:widowControl w:val="0"/>
              <w:tabs>
                <w:tab w:val="left" w:pos="284"/>
              </w:tabs>
              <w:autoSpaceDE w:val="0"/>
              <w:autoSpaceDN w:val="0"/>
              <w:adjustRightInd w:val="0"/>
              <w:spacing w:after="0" w:line="240" w:lineRule="auto"/>
              <w:contextualSpacing/>
              <w:jc w:val="both"/>
              <w:rPr>
                <w:rFonts w:ascii="Times New Roman" w:eastAsia="SimSun" w:hAnsi="Times New Roman" w:cs="Times New Roman"/>
                <w:sz w:val="20"/>
                <w:szCs w:val="20"/>
                <w:lang w:val="uk-UA" w:eastAsia="ru-RU" w:bidi="ar"/>
              </w:rPr>
            </w:pPr>
            <w:r w:rsidRPr="005E6E18">
              <w:rPr>
                <w:rFonts w:ascii="Times New Roman" w:eastAsia="SimSun" w:hAnsi="Times New Roman" w:cs="Times New Roman"/>
                <w:sz w:val="20"/>
                <w:szCs w:val="20"/>
                <w:lang w:val="uk-UA" w:eastAsia="ru-RU" w:bidi="ar"/>
              </w:rPr>
              <w:t>Відповідає стандарту ISO 11138 частини 1 і 3</w:t>
            </w:r>
          </w:p>
          <w:p w:rsidR="005E6E18" w:rsidRPr="005E6E18" w:rsidRDefault="005E6E18" w:rsidP="005E6E18">
            <w:pPr>
              <w:spacing w:after="0" w:line="240" w:lineRule="auto"/>
              <w:rPr>
                <w:rFonts w:ascii="Times New Roman" w:hAnsi="Times New Roman" w:cs="Times New Roman"/>
                <w:sz w:val="20"/>
                <w:szCs w:val="20"/>
                <w:lang w:val="uk-UA"/>
              </w:rPr>
            </w:pPr>
            <w:r w:rsidRPr="005E6E18">
              <w:rPr>
                <w:rFonts w:ascii="Times New Roman" w:eastAsia="SimSun" w:hAnsi="Times New Roman" w:cs="Times New Roman"/>
                <w:sz w:val="20"/>
                <w:szCs w:val="20"/>
                <w:lang w:val="uk-UA" w:eastAsia="ru-RU" w:bidi="ar"/>
              </w:rPr>
              <w:t>Наявність інструкції українською мовою.</w:t>
            </w:r>
          </w:p>
        </w:tc>
      </w:tr>
    </w:tbl>
    <w:p w:rsidR="00D67452" w:rsidRPr="00D67452" w:rsidRDefault="00D67452" w:rsidP="0082109C">
      <w:pPr>
        <w:pStyle w:val="a4"/>
        <w:shd w:val="clear" w:color="auto" w:fill="FFFFFF"/>
        <w:spacing w:before="0" w:beforeAutospacing="0" w:after="0" w:afterAutospacing="0"/>
        <w:jc w:val="center"/>
        <w:rPr>
          <w:b/>
        </w:rPr>
      </w:pPr>
    </w:p>
    <w:p w:rsidR="00D67452" w:rsidRPr="00D67452" w:rsidRDefault="00D67452" w:rsidP="00D67452">
      <w:pPr>
        <w:pStyle w:val="aa"/>
        <w:spacing w:after="0"/>
        <w:jc w:val="center"/>
        <w:rPr>
          <w:rFonts w:eastAsia="Calibri"/>
          <w:b/>
          <w:bCs/>
          <w:sz w:val="22"/>
          <w:szCs w:val="22"/>
          <w:lang w:val="uk-UA"/>
        </w:rPr>
      </w:pPr>
      <w:r w:rsidRPr="00D67452">
        <w:rPr>
          <w:rFonts w:eastAsia="Calibri"/>
          <w:b/>
          <w:bCs/>
          <w:sz w:val="22"/>
          <w:szCs w:val="22"/>
          <w:lang w:val="uk-UA"/>
        </w:rPr>
        <w:t>Загальні вимоги</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eastAsia="Calibri" w:hAnsi="Times New Roman" w:cs="Times New Roman"/>
          <w:i/>
          <w:lang w:val="uk-UA"/>
        </w:rPr>
      </w:pPr>
      <w:r w:rsidRPr="005E6E18">
        <w:rPr>
          <w:rFonts w:ascii="Times New Roman" w:hAnsi="Times New Roman" w:cs="Times New Roman"/>
          <w:lang w:val="uk-UA"/>
        </w:rPr>
        <w:t xml:space="preserve">1. Товар, </w:t>
      </w:r>
      <w:r w:rsidRPr="005E6E18">
        <w:rPr>
          <w:rFonts w:ascii="Times New Roman" w:eastAsia="Calibri" w:hAnsi="Times New Roman" w:cs="Times New Roman"/>
          <w:lang w:val="uk-UA"/>
        </w:rPr>
        <w:t xml:space="preserve">запропонований учасником процедури закупівлі, повинен </w:t>
      </w:r>
      <w:r w:rsidRPr="005E6E18">
        <w:rPr>
          <w:rFonts w:ascii="Times New Roman" w:hAnsi="Times New Roman" w:cs="Times New Roman"/>
          <w:lang w:val="uk-UA" w:eastAsia="uk-UA"/>
        </w:rPr>
        <w:t>бути належним чином задекларований (зареєстрований) в Україні у передбаченому законодавством порядку</w:t>
      </w:r>
      <w:r w:rsidRPr="005E6E18">
        <w:rPr>
          <w:rFonts w:ascii="Times New Roman" w:eastAsia="Calibri" w:hAnsi="Times New Roman" w:cs="Times New Roman"/>
          <w:lang w:val="uk-UA"/>
        </w:rPr>
        <w:t>.</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eastAsia="Calibri" w:hAnsi="Times New Roman" w:cs="Times New Roman"/>
          <w:lang w:val="uk-UA"/>
        </w:rPr>
      </w:pPr>
      <w:r w:rsidRPr="005E6E18">
        <w:rPr>
          <w:rFonts w:ascii="Times New Roman" w:eastAsia="Calibri" w:hAnsi="Times New Roman" w:cs="Times New Roman"/>
          <w:lang w:val="uk-UA"/>
        </w:rPr>
        <w:t>2. </w:t>
      </w:r>
      <w:r w:rsidRPr="005E6E18">
        <w:rPr>
          <w:rFonts w:ascii="Times New Roman" w:hAnsi="Times New Roman" w:cs="Times New Roman"/>
          <w:lang w:val="uk-UA"/>
        </w:rPr>
        <w:t>Учасник повинен надати копію дозволу або чинної ліцензії на здійснення оптової або роздрібної торгівлі товаром або копію чинної ліцензії на виробництво товару якщо Учасник є вітчизняним виробником запропонованого Товару; якщо отримання такого дозволу або ліцензії на провадження такого виду діяльності передбачено законодавством, у разі не надання копії вищезазначеного документа надати лист-пояснення з посиланням на норми чинного законодавства про відсутність дозволу або ліцензії на провадження певного виду господарської діяльності.</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5E6E18">
        <w:rPr>
          <w:rFonts w:ascii="Times New Roman" w:hAnsi="Times New Roman" w:cs="Times New Roman"/>
          <w:lang w:val="uk-UA"/>
        </w:rPr>
        <w:t>3. Можливість поставки товару партіями, або поштучно, відповідно до потреб замовника.</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5E6E18">
        <w:rPr>
          <w:rFonts w:ascii="Times New Roman" w:hAnsi="Times New Roman" w:cs="Times New Roman"/>
          <w:lang w:val="uk-UA"/>
        </w:rPr>
        <w:t>4. Строк поставки товару протягом 5 (п’яти) робочих днів після отримання заявки від замовника.</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hAnsi="Times New Roman" w:cs="Times New Roman"/>
          <w:lang w:val="uk-UA"/>
        </w:rPr>
      </w:pPr>
      <w:r w:rsidRPr="005E6E18">
        <w:rPr>
          <w:rFonts w:ascii="Times New Roman" w:hAnsi="Times New Roman" w:cs="Times New Roman"/>
          <w:lang w:val="uk-UA"/>
        </w:rPr>
        <w:t>5. При поставці товару учасник повинен додержуватись цілісності стандартної упаковки з необхідними реквізитами виробника.</w:t>
      </w:r>
    </w:p>
    <w:p w:rsidR="005E6E18" w:rsidRPr="005E6E18" w:rsidRDefault="005E6E18" w:rsidP="005E6E18">
      <w:pPr>
        <w:pStyle w:val="a4"/>
        <w:spacing w:before="0" w:beforeAutospacing="0" w:after="0" w:afterAutospacing="0"/>
        <w:contextualSpacing/>
        <w:jc w:val="both"/>
        <w:rPr>
          <w:sz w:val="22"/>
          <w:szCs w:val="22"/>
          <w:lang w:val="uk-UA"/>
        </w:rPr>
      </w:pPr>
      <w:r w:rsidRPr="005E6E18">
        <w:rPr>
          <w:sz w:val="22"/>
          <w:szCs w:val="22"/>
          <w:lang w:val="uk-UA"/>
        </w:rPr>
        <w:t>6. Товар повинен мати інструкції з використання препарату, викладені українською мовою та сертифікати якості.</w:t>
      </w:r>
    </w:p>
    <w:p w:rsidR="005E6E18" w:rsidRPr="005E6E18" w:rsidRDefault="005E6E18" w:rsidP="005E6E18">
      <w:pPr>
        <w:widowControl w:val="0"/>
        <w:shd w:val="clear" w:color="auto" w:fill="FFFFFF"/>
        <w:autoSpaceDE w:val="0"/>
        <w:autoSpaceDN w:val="0"/>
        <w:adjustRightInd w:val="0"/>
        <w:spacing w:after="0" w:line="240" w:lineRule="auto"/>
        <w:jc w:val="both"/>
        <w:rPr>
          <w:rFonts w:ascii="Times New Roman" w:eastAsia="Calibri" w:hAnsi="Times New Roman" w:cs="Times New Roman"/>
          <w:i/>
          <w:lang w:val="uk-UA"/>
        </w:rPr>
      </w:pPr>
      <w:r w:rsidRPr="005E6E18">
        <w:rPr>
          <w:rFonts w:ascii="Times New Roman" w:eastAsia="SimSun" w:hAnsi="Times New Roman" w:cs="Times New Roman"/>
          <w:lang w:val="uk-UA"/>
        </w:rPr>
        <w:t xml:space="preserve">7. Строк придатності товару на момент поставки складатиме </w:t>
      </w:r>
      <w:r w:rsidRPr="005E6E18">
        <w:rPr>
          <w:rFonts w:ascii="Times New Roman" w:hAnsi="Times New Roman" w:cs="Times New Roman"/>
          <w:lang w:val="uk-UA"/>
        </w:rPr>
        <w:t>не менше 70% від загального терміну придатності, встановленого виробником.</w:t>
      </w:r>
    </w:p>
    <w:p w:rsidR="005E6E18" w:rsidRPr="005E6E18" w:rsidRDefault="005E6E18" w:rsidP="005E6E18">
      <w:pPr>
        <w:autoSpaceDE w:val="0"/>
        <w:autoSpaceDN w:val="0"/>
        <w:spacing w:after="0" w:line="240" w:lineRule="auto"/>
        <w:jc w:val="both"/>
        <w:rPr>
          <w:rFonts w:ascii="Times New Roman" w:hAnsi="Times New Roman" w:cs="Times New Roman"/>
          <w:lang w:val="uk-UA"/>
        </w:rPr>
      </w:pPr>
      <w:r w:rsidRPr="005E6E18">
        <w:rPr>
          <w:rFonts w:ascii="Times New Roman" w:hAnsi="Times New Roman" w:cs="Times New Roman"/>
          <w:lang w:val="uk-UA"/>
        </w:rPr>
        <w:t>8. Товар повинен постачатися силами, транспортом, що забезпечує якість і зберігання товару при транспортуванні, з його розвантаженням за місцем поставки товару, та за рахунок учасника.</w:t>
      </w:r>
    </w:p>
    <w:p w:rsidR="005E6E18" w:rsidRPr="005E6E18" w:rsidRDefault="005E6E18" w:rsidP="005E6E18">
      <w:pPr>
        <w:autoSpaceDE w:val="0"/>
        <w:autoSpaceDN w:val="0"/>
        <w:spacing w:after="0" w:line="240" w:lineRule="auto"/>
        <w:jc w:val="both"/>
        <w:rPr>
          <w:rFonts w:ascii="Times New Roman" w:hAnsi="Times New Roman" w:cs="Times New Roman"/>
          <w:lang w:val="uk-UA"/>
        </w:rPr>
      </w:pPr>
      <w:r w:rsidRPr="005E6E18">
        <w:rPr>
          <w:rFonts w:ascii="Times New Roman" w:hAnsi="Times New Roman" w:cs="Times New Roman"/>
          <w:lang w:val="uk-UA"/>
        </w:rPr>
        <w:t xml:space="preserve">9. Ціна на товар повинна враховувати усі податки і збори, що сплачені або мають бути сплачені </w:t>
      </w:r>
      <w:r w:rsidRPr="005E6E18">
        <w:rPr>
          <w:rFonts w:ascii="Times New Roman" w:eastAsia="Calibri" w:hAnsi="Times New Roman" w:cs="Times New Roman"/>
          <w:lang w:val="uk-UA"/>
        </w:rPr>
        <w:t>стосовно запропонованого товару</w:t>
      </w:r>
      <w:r w:rsidRPr="005E6E18">
        <w:rPr>
          <w:rFonts w:ascii="Times New Roman" w:hAnsi="Times New Roman" w:cs="Times New Roman"/>
          <w:lang w:val="uk-UA"/>
        </w:rPr>
        <w:t>, витрати на транспортування, навантаження, розвантаження, усі інші витрати, з урахуванням норм чинного законодавства України з питань формування ціни на вироби медичного призначення.</w:t>
      </w:r>
    </w:p>
    <w:p w:rsidR="005E6E18" w:rsidRPr="005E6E18" w:rsidRDefault="005E6E18" w:rsidP="005E6E18">
      <w:pPr>
        <w:autoSpaceDE w:val="0"/>
        <w:autoSpaceDN w:val="0"/>
        <w:spacing w:after="0" w:line="240" w:lineRule="auto"/>
        <w:jc w:val="both"/>
        <w:rPr>
          <w:rFonts w:ascii="Times New Roman" w:hAnsi="Times New Roman" w:cs="Times New Roman"/>
          <w:lang w:val="uk-UA"/>
        </w:rPr>
      </w:pPr>
      <w:r w:rsidRPr="005E6E18">
        <w:rPr>
          <w:rFonts w:ascii="Times New Roman" w:hAnsi="Times New Roman" w:cs="Times New Roman"/>
          <w:lang w:val="uk-UA"/>
        </w:rPr>
        <w:t>10. Місце поставки товару: 61037, проспект Героїв Харкова, будинок 197.</w:t>
      </w:r>
    </w:p>
    <w:p w:rsidR="0063360B" w:rsidRDefault="0063360B" w:rsidP="00D67452">
      <w:pPr>
        <w:pStyle w:val="a4"/>
        <w:shd w:val="clear" w:color="auto" w:fill="FFFFFF"/>
        <w:spacing w:before="0" w:beforeAutospacing="0" w:after="0" w:afterAutospacing="0"/>
        <w:rPr>
          <w:sz w:val="22"/>
          <w:szCs w:val="22"/>
          <w:lang w:val="uk-UA"/>
        </w:rPr>
      </w:pPr>
    </w:p>
    <w:p w:rsidR="00D67452" w:rsidRPr="00D67452" w:rsidRDefault="00D67452" w:rsidP="00D67452">
      <w:pPr>
        <w:pStyle w:val="a4"/>
        <w:shd w:val="clear" w:color="auto" w:fill="FFFFFF"/>
        <w:spacing w:before="0" w:beforeAutospacing="0" w:after="0" w:afterAutospacing="0"/>
        <w:rPr>
          <w:b/>
          <w:sz w:val="22"/>
          <w:szCs w:val="22"/>
        </w:rPr>
      </w:pPr>
    </w:p>
    <w:p w:rsidR="008F1264" w:rsidRPr="00D67452" w:rsidRDefault="0082109C" w:rsidP="00D67452">
      <w:pPr>
        <w:pStyle w:val="a4"/>
        <w:shd w:val="clear" w:color="auto" w:fill="FFFFFF"/>
        <w:spacing w:before="0" w:beforeAutospacing="0" w:after="0" w:afterAutospacing="0"/>
        <w:rPr>
          <w:sz w:val="22"/>
          <w:szCs w:val="22"/>
          <w:lang w:val="uk-UA"/>
        </w:rPr>
      </w:pPr>
      <w:r w:rsidRPr="00D67452">
        <w:rPr>
          <w:sz w:val="22"/>
          <w:szCs w:val="22"/>
          <w:lang w:val="uk-UA"/>
        </w:rPr>
        <w:t xml:space="preserve">Термін </w:t>
      </w:r>
      <w:r w:rsidR="002E3061" w:rsidRPr="00D67452">
        <w:rPr>
          <w:sz w:val="22"/>
          <w:szCs w:val="22"/>
          <w:lang w:val="uk-UA"/>
        </w:rPr>
        <w:t>постачання – </w:t>
      </w:r>
      <w:r w:rsidR="002E3061" w:rsidRPr="00D67452">
        <w:rPr>
          <w:rStyle w:val="a5"/>
          <w:sz w:val="22"/>
          <w:szCs w:val="22"/>
          <w:lang w:val="uk-UA"/>
        </w:rPr>
        <w:t>з дати укладання договору</w:t>
      </w:r>
      <w:r w:rsidR="002E3061" w:rsidRPr="00D67452">
        <w:rPr>
          <w:sz w:val="22"/>
          <w:szCs w:val="22"/>
          <w:lang w:val="uk-UA"/>
        </w:rPr>
        <w:t xml:space="preserve"> по </w:t>
      </w:r>
      <w:r w:rsidR="00D67452" w:rsidRPr="00D67452">
        <w:rPr>
          <w:sz w:val="22"/>
          <w:szCs w:val="22"/>
          <w:lang w:val="uk-UA"/>
        </w:rPr>
        <w:t>25</w:t>
      </w:r>
      <w:r w:rsidR="002E3061" w:rsidRPr="00D67452">
        <w:rPr>
          <w:sz w:val="22"/>
          <w:szCs w:val="22"/>
          <w:lang w:val="uk-UA"/>
        </w:rPr>
        <w:t xml:space="preserve"> </w:t>
      </w:r>
      <w:r w:rsidR="00D67452" w:rsidRPr="00D67452">
        <w:rPr>
          <w:sz w:val="22"/>
          <w:szCs w:val="22"/>
          <w:lang w:val="uk-UA"/>
        </w:rPr>
        <w:t>грудня</w:t>
      </w:r>
      <w:r w:rsidR="002E3061" w:rsidRPr="00D67452">
        <w:rPr>
          <w:sz w:val="22"/>
          <w:szCs w:val="22"/>
          <w:lang w:val="uk-UA"/>
        </w:rPr>
        <w:t xml:space="preserve"> 2024р.</w:t>
      </w:r>
    </w:p>
    <w:sectPr w:rsidR="008F1264" w:rsidRPr="00D67452" w:rsidSect="0063360B">
      <w:pgSz w:w="11906" w:h="16838"/>
      <w:pgMar w:top="426" w:right="42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24E7C"/>
    <w:multiLevelType w:val="hybridMultilevel"/>
    <w:tmpl w:val="F09E81C4"/>
    <w:lvl w:ilvl="0" w:tplc="621AD938">
      <w:start w:val="1"/>
      <w:numFmt w:val="decimal"/>
      <w:lvlText w:val="%1."/>
      <w:lvlJc w:val="left"/>
      <w:pPr>
        <w:ind w:left="284" w:hanging="251"/>
      </w:pPr>
      <w:rPr>
        <w:rFonts w:ascii="Times New Roman" w:eastAsia="Calibri"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5B08146B"/>
    <w:multiLevelType w:val="hybridMultilevel"/>
    <w:tmpl w:val="EAEAB824"/>
    <w:lvl w:ilvl="0" w:tplc="4D50532A">
      <w:start w:val="1"/>
      <w:numFmt w:val="bullet"/>
      <w:lvlText w:val=""/>
      <w:lvlJc w:val="left"/>
      <w:pPr>
        <w:ind w:left="770" w:hanging="360"/>
      </w:pPr>
      <w:rPr>
        <w:rFonts w:ascii="Symbol" w:hAnsi="Symbol" w:hint="default"/>
      </w:rPr>
    </w:lvl>
    <w:lvl w:ilvl="1" w:tplc="04220003" w:tentative="1">
      <w:start w:val="1"/>
      <w:numFmt w:val="bullet"/>
      <w:lvlText w:val="o"/>
      <w:lvlJc w:val="left"/>
      <w:pPr>
        <w:ind w:left="1490" w:hanging="360"/>
      </w:pPr>
      <w:rPr>
        <w:rFonts w:ascii="Courier New" w:hAnsi="Courier New" w:cs="Courier New" w:hint="default"/>
      </w:rPr>
    </w:lvl>
    <w:lvl w:ilvl="2" w:tplc="04220005" w:tentative="1">
      <w:start w:val="1"/>
      <w:numFmt w:val="bullet"/>
      <w:lvlText w:val=""/>
      <w:lvlJc w:val="left"/>
      <w:pPr>
        <w:ind w:left="2210" w:hanging="360"/>
      </w:pPr>
      <w:rPr>
        <w:rFonts w:ascii="Wingdings" w:hAnsi="Wingdings" w:hint="default"/>
      </w:rPr>
    </w:lvl>
    <w:lvl w:ilvl="3" w:tplc="04220001" w:tentative="1">
      <w:start w:val="1"/>
      <w:numFmt w:val="bullet"/>
      <w:lvlText w:val=""/>
      <w:lvlJc w:val="left"/>
      <w:pPr>
        <w:ind w:left="2930" w:hanging="360"/>
      </w:pPr>
      <w:rPr>
        <w:rFonts w:ascii="Symbol" w:hAnsi="Symbol" w:hint="default"/>
      </w:rPr>
    </w:lvl>
    <w:lvl w:ilvl="4" w:tplc="04220003" w:tentative="1">
      <w:start w:val="1"/>
      <w:numFmt w:val="bullet"/>
      <w:lvlText w:val="o"/>
      <w:lvlJc w:val="left"/>
      <w:pPr>
        <w:ind w:left="3650" w:hanging="360"/>
      </w:pPr>
      <w:rPr>
        <w:rFonts w:ascii="Courier New" w:hAnsi="Courier New" w:cs="Courier New" w:hint="default"/>
      </w:rPr>
    </w:lvl>
    <w:lvl w:ilvl="5" w:tplc="04220005" w:tentative="1">
      <w:start w:val="1"/>
      <w:numFmt w:val="bullet"/>
      <w:lvlText w:val=""/>
      <w:lvlJc w:val="left"/>
      <w:pPr>
        <w:ind w:left="4370" w:hanging="360"/>
      </w:pPr>
      <w:rPr>
        <w:rFonts w:ascii="Wingdings" w:hAnsi="Wingdings" w:hint="default"/>
      </w:rPr>
    </w:lvl>
    <w:lvl w:ilvl="6" w:tplc="04220001" w:tentative="1">
      <w:start w:val="1"/>
      <w:numFmt w:val="bullet"/>
      <w:lvlText w:val=""/>
      <w:lvlJc w:val="left"/>
      <w:pPr>
        <w:ind w:left="5090" w:hanging="360"/>
      </w:pPr>
      <w:rPr>
        <w:rFonts w:ascii="Symbol" w:hAnsi="Symbol" w:hint="default"/>
      </w:rPr>
    </w:lvl>
    <w:lvl w:ilvl="7" w:tplc="04220003" w:tentative="1">
      <w:start w:val="1"/>
      <w:numFmt w:val="bullet"/>
      <w:lvlText w:val="o"/>
      <w:lvlJc w:val="left"/>
      <w:pPr>
        <w:ind w:left="5810" w:hanging="360"/>
      </w:pPr>
      <w:rPr>
        <w:rFonts w:ascii="Courier New" w:hAnsi="Courier New" w:cs="Courier New" w:hint="default"/>
      </w:rPr>
    </w:lvl>
    <w:lvl w:ilvl="8" w:tplc="04220005" w:tentative="1">
      <w:start w:val="1"/>
      <w:numFmt w:val="bullet"/>
      <w:lvlText w:val=""/>
      <w:lvlJc w:val="left"/>
      <w:pPr>
        <w:ind w:left="6530" w:hanging="360"/>
      </w:pPr>
      <w:rPr>
        <w:rFonts w:ascii="Wingdings" w:hAnsi="Wingdings" w:hint="default"/>
      </w:rPr>
    </w:lvl>
  </w:abstractNum>
  <w:abstractNum w:abstractNumId="2">
    <w:nsid w:val="75340ADC"/>
    <w:multiLevelType w:val="hybridMultilevel"/>
    <w:tmpl w:val="FA02DDAC"/>
    <w:lvl w:ilvl="0" w:tplc="98547538">
      <w:start w:val="1"/>
      <w:numFmt w:val="decimal"/>
      <w:lvlText w:val="%1."/>
      <w:lvlJc w:val="left"/>
      <w:pPr>
        <w:ind w:left="284" w:hanging="251"/>
      </w:pPr>
      <w:rPr>
        <w:rFonts w:ascii="Times New Roman" w:eastAsia="Calibri" w:hAnsi="Times New Roman" w:cs="Times New Roman"/>
      </w:rPr>
    </w:lvl>
    <w:lvl w:ilvl="1" w:tplc="04190019" w:tentative="1">
      <w:start w:val="1"/>
      <w:numFmt w:val="lowerLetter"/>
      <w:lvlText w:val="%2."/>
      <w:lvlJc w:val="left"/>
      <w:pPr>
        <w:ind w:left="1113" w:hanging="360"/>
      </w:pPr>
    </w:lvl>
    <w:lvl w:ilvl="2" w:tplc="0419001B" w:tentative="1">
      <w:start w:val="1"/>
      <w:numFmt w:val="lowerRoman"/>
      <w:lvlText w:val="%3."/>
      <w:lvlJc w:val="right"/>
      <w:pPr>
        <w:ind w:left="1833" w:hanging="180"/>
      </w:pPr>
    </w:lvl>
    <w:lvl w:ilvl="3" w:tplc="0419000F" w:tentative="1">
      <w:start w:val="1"/>
      <w:numFmt w:val="decimal"/>
      <w:lvlText w:val="%4."/>
      <w:lvlJc w:val="left"/>
      <w:pPr>
        <w:ind w:left="2553" w:hanging="360"/>
      </w:pPr>
    </w:lvl>
    <w:lvl w:ilvl="4" w:tplc="04190019" w:tentative="1">
      <w:start w:val="1"/>
      <w:numFmt w:val="lowerLetter"/>
      <w:lvlText w:val="%5."/>
      <w:lvlJc w:val="left"/>
      <w:pPr>
        <w:ind w:left="3273" w:hanging="360"/>
      </w:pPr>
    </w:lvl>
    <w:lvl w:ilvl="5" w:tplc="0419001B" w:tentative="1">
      <w:start w:val="1"/>
      <w:numFmt w:val="lowerRoman"/>
      <w:lvlText w:val="%6."/>
      <w:lvlJc w:val="right"/>
      <w:pPr>
        <w:ind w:left="3993" w:hanging="180"/>
      </w:pPr>
    </w:lvl>
    <w:lvl w:ilvl="6" w:tplc="0419000F" w:tentative="1">
      <w:start w:val="1"/>
      <w:numFmt w:val="decimal"/>
      <w:lvlText w:val="%7."/>
      <w:lvlJc w:val="left"/>
      <w:pPr>
        <w:ind w:left="4713" w:hanging="360"/>
      </w:pPr>
    </w:lvl>
    <w:lvl w:ilvl="7" w:tplc="04190019" w:tentative="1">
      <w:start w:val="1"/>
      <w:numFmt w:val="lowerLetter"/>
      <w:lvlText w:val="%8."/>
      <w:lvlJc w:val="left"/>
      <w:pPr>
        <w:ind w:left="5433" w:hanging="360"/>
      </w:pPr>
    </w:lvl>
    <w:lvl w:ilvl="8" w:tplc="0419001B" w:tentative="1">
      <w:start w:val="1"/>
      <w:numFmt w:val="lowerRoman"/>
      <w:lvlText w:val="%9."/>
      <w:lvlJc w:val="right"/>
      <w:pPr>
        <w:ind w:left="6153"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0CC"/>
    <w:rsid w:val="00040C8C"/>
    <w:rsid w:val="00075C20"/>
    <w:rsid w:val="000D7D64"/>
    <w:rsid w:val="001F6A73"/>
    <w:rsid w:val="002E3061"/>
    <w:rsid w:val="0038521B"/>
    <w:rsid w:val="003F1183"/>
    <w:rsid w:val="0041419F"/>
    <w:rsid w:val="004754FC"/>
    <w:rsid w:val="004841D9"/>
    <w:rsid w:val="0053129C"/>
    <w:rsid w:val="005E6E18"/>
    <w:rsid w:val="0063360B"/>
    <w:rsid w:val="006B1923"/>
    <w:rsid w:val="006D4018"/>
    <w:rsid w:val="00754F2A"/>
    <w:rsid w:val="007D0034"/>
    <w:rsid w:val="0082109C"/>
    <w:rsid w:val="008F1264"/>
    <w:rsid w:val="008F5D42"/>
    <w:rsid w:val="00942107"/>
    <w:rsid w:val="009547D8"/>
    <w:rsid w:val="00A567F7"/>
    <w:rsid w:val="00AC6917"/>
    <w:rsid w:val="00B47C24"/>
    <w:rsid w:val="00B91809"/>
    <w:rsid w:val="00BF62D6"/>
    <w:rsid w:val="00BF68B0"/>
    <w:rsid w:val="00C6436A"/>
    <w:rsid w:val="00CD4F92"/>
    <w:rsid w:val="00D157B8"/>
    <w:rsid w:val="00D67452"/>
    <w:rsid w:val="00D80BAA"/>
    <w:rsid w:val="00DE5E21"/>
    <w:rsid w:val="00E256D3"/>
    <w:rsid w:val="00E431C9"/>
    <w:rsid w:val="00E736B5"/>
    <w:rsid w:val="00EB2F49"/>
    <w:rsid w:val="00F132F0"/>
    <w:rsid w:val="00F650CC"/>
    <w:rsid w:val="00FD13A4"/>
    <w:rsid w:val="00FF16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674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веб) Знак,Обычный (Web),Знак17,Знак18 Знак,Знак17 Знак1,Обычный (Web) Знак Знак Знак,Обычный (Web) Знак Знак Знак Знак Знак Знак,Обычный (Web) Знак Знак Знак Знак,Знак2,Обычный (веб) Знак Знак1,Обычный (веб) Знак Знак Знак,Знак5"/>
    <w:basedOn w:val="a"/>
    <w:link w:val="21"/>
    <w:uiPriority w:val="99"/>
    <w:unhideWhenUsed/>
    <w:qFormat/>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1264"/>
    <w:rPr>
      <w:i/>
      <w:iCs/>
    </w:rPr>
  </w:style>
  <w:style w:type="character" w:styleId="a6">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table" w:styleId="a7">
    <w:name w:val="Table Grid"/>
    <w:basedOn w:val="a1"/>
    <w:uiPriority w:val="59"/>
    <w:rsid w:val="00C6436A"/>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1183"/>
    <w:rPr>
      <w:rFonts w:ascii="Times New Roman" w:eastAsia="Times New Roman" w:hAnsi="Times New Roman" w:cs="Times New Roman"/>
      <w:b/>
      <w:bCs/>
      <w:kern w:val="36"/>
      <w:sz w:val="48"/>
      <w:szCs w:val="48"/>
      <w:lang w:eastAsia="ru-RU"/>
    </w:rPr>
  </w:style>
  <w:style w:type="paragraph" w:styleId="a8">
    <w:name w:val="List Paragraph"/>
    <w:aliases w:val="Number Bullets,Список уровня 2,Абзац,Elenco Normale,название табл/рис,Chapter10,EBRD List,заголовок 1.1,Bullet List,FooterText,numbered,Paragraphe de liste1,lp1,GOST_TableList,AC List 01,1 Буллет"/>
    <w:basedOn w:val="a"/>
    <w:link w:val="a9"/>
    <w:uiPriority w:val="34"/>
    <w:qFormat/>
    <w:rsid w:val="00075C20"/>
    <w:pPr>
      <w:ind w:left="720"/>
      <w:contextualSpacing/>
    </w:pPr>
  </w:style>
  <w:style w:type="character" w:customStyle="1" w:styleId="a9">
    <w:name w:val="Абзац списка Знак"/>
    <w:aliases w:val="Number Bullets Знак,Список уровня 2 Знак,Абзац Знак,Elenco Normale Знак,название табл/рис Знак,Chapter10 Знак,EBRD List Знак,заголовок 1.1 Знак,Bullet List Знак,FooterText Знак,numbered Знак,Paragraphe de liste1 Знак,lp1 Знак"/>
    <w:link w:val="a8"/>
    <w:uiPriority w:val="34"/>
    <w:locked/>
    <w:rsid w:val="00075C20"/>
  </w:style>
  <w:style w:type="paragraph" w:customStyle="1" w:styleId="11">
    <w:name w:val="Абзац списка1"/>
    <w:basedOn w:val="a"/>
    <w:rsid w:val="00075C20"/>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qFormat/>
    <w:rsid w:val="00075C2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893">
    <w:name w:val="2893"/>
    <w:aliases w:val="baiaagaaboqcaaadhgkaaawucq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4262">
    <w:name w:val="4262"/>
    <w:aliases w:val="baiaagaaboqcaaad3w4aaaxtdg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D67452"/>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2"/>
    <w:locked/>
    <w:rsid w:val="00D67452"/>
    <w:rPr>
      <w:rFonts w:ascii="Calibri" w:hAnsi="Calibri"/>
      <w:lang w:val="uk-UA"/>
    </w:rPr>
  </w:style>
  <w:style w:type="paragraph" w:customStyle="1" w:styleId="12">
    <w:name w:val="Без интервала1"/>
    <w:basedOn w:val="a"/>
    <w:link w:val="NoSpacingChar"/>
    <w:qFormat/>
    <w:rsid w:val="00D67452"/>
    <w:pPr>
      <w:spacing w:after="0" w:line="240" w:lineRule="auto"/>
    </w:pPr>
    <w:rPr>
      <w:rFonts w:ascii="Calibri" w:hAnsi="Calibri"/>
      <w:lang w:val="uk-UA"/>
    </w:rPr>
  </w:style>
  <w:style w:type="paragraph" w:customStyle="1" w:styleId="210">
    <w:name w:val="Основной текст с отступом 21"/>
    <w:basedOn w:val="a"/>
    <w:qFormat/>
    <w:rsid w:val="00D6745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0">
    <w:name w:val="A7"/>
    <w:uiPriority w:val="99"/>
    <w:rsid w:val="00D67452"/>
    <w:rPr>
      <w:color w:val="000000"/>
      <w:sz w:val="20"/>
      <w:szCs w:val="20"/>
    </w:rPr>
  </w:style>
  <w:style w:type="paragraph" w:customStyle="1" w:styleId="Pa9">
    <w:name w:val="Pa9"/>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paragraph" w:customStyle="1" w:styleId="Pa0">
    <w:name w:val="Pa0"/>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character" w:customStyle="1" w:styleId="A00">
    <w:name w:val="A0"/>
    <w:uiPriority w:val="99"/>
    <w:rsid w:val="00D67452"/>
    <w:rPr>
      <w:rFonts w:ascii="Century Gothic" w:hAnsi="Century Gothic" w:cs="Century Gothic"/>
      <w:color w:val="000000"/>
      <w:sz w:val="16"/>
      <w:szCs w:val="16"/>
    </w:rPr>
  </w:style>
  <w:style w:type="paragraph" w:styleId="aa">
    <w:name w:val="Body Text"/>
    <w:basedOn w:val="a"/>
    <w:link w:val="ab"/>
    <w:rsid w:val="00D67452"/>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ab">
    <w:name w:val="Основной текст Знак"/>
    <w:basedOn w:val="a0"/>
    <w:link w:val="aa"/>
    <w:rsid w:val="00D67452"/>
    <w:rPr>
      <w:rFonts w:ascii="Times New Roman" w:eastAsia="Times New Roman" w:hAnsi="Times New Roman" w:cs="Times New Roman"/>
      <w:sz w:val="24"/>
      <w:szCs w:val="24"/>
      <w:lang w:val="en-GB" w:eastAsia="ar-SA"/>
    </w:rPr>
  </w:style>
  <w:style w:type="character" w:customStyle="1" w:styleId="21">
    <w:name w:val="Обычный (веб) Знак2"/>
    <w:aliases w:val="Обычный (веб) Знак Знак2,Обычный (Web) Знак,Знак17 Знак,Знак18 Знак Знак,Знак17 Знак1 Знак,Обычный (Web) Знак Знак Знак Знак1,Обычный (Web) Знак Знак Знак Знак Знак Знак Знак,Обычный (Web) Знак Знак Знак Знак Знак1,Знак2 Знак"/>
    <w:link w:val="a4"/>
    <w:uiPriority w:val="99"/>
    <w:locked/>
    <w:rsid w:val="00D67452"/>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F118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D674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8F1264"/>
    <w:rPr>
      <w:b/>
      <w:bCs/>
    </w:rPr>
  </w:style>
  <w:style w:type="paragraph" w:styleId="a4">
    <w:name w:val="Normal (Web)"/>
    <w:aliases w:val="Обычный (веб) Знак,Обычный (Web),Знак17,Знак18 Знак,Знак17 Знак1,Обычный (Web) Знак Знак Знак,Обычный (Web) Знак Знак Знак Знак Знак Знак,Обычный (Web) Знак Знак Знак Знак,Знак2,Обычный (веб) Знак Знак1,Обычный (веб) Знак Знак Знак,Знак5"/>
    <w:basedOn w:val="a"/>
    <w:link w:val="21"/>
    <w:uiPriority w:val="99"/>
    <w:unhideWhenUsed/>
    <w:qFormat/>
    <w:rsid w:val="008F12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8F1264"/>
    <w:rPr>
      <w:i/>
      <w:iCs/>
    </w:rPr>
  </w:style>
  <w:style w:type="character" w:styleId="a6">
    <w:name w:val="Hyperlink"/>
    <w:basedOn w:val="a0"/>
    <w:uiPriority w:val="99"/>
    <w:semiHidden/>
    <w:unhideWhenUsed/>
    <w:rsid w:val="008F1264"/>
    <w:rPr>
      <w:color w:val="0000FF"/>
      <w:u w:val="single"/>
    </w:rPr>
  </w:style>
  <w:style w:type="paragraph" w:customStyle="1" w:styleId="rvps2">
    <w:name w:val="rvps2"/>
    <w:basedOn w:val="a"/>
    <w:rsid w:val="00FF166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
    <w:name w:val="Основной текст (3)"/>
    <w:basedOn w:val="a"/>
    <w:uiPriority w:val="99"/>
    <w:rsid w:val="00BF68B0"/>
    <w:pPr>
      <w:shd w:val="clear" w:color="000000" w:fill="FFFFFF"/>
      <w:spacing w:before="300" w:after="0" w:line="413" w:lineRule="exact"/>
    </w:pPr>
    <w:rPr>
      <w:rFonts w:ascii="Times New Roman" w:eastAsia="Times New Roman" w:hAnsi="Times New Roman" w:cs="Times New Roman"/>
      <w:b/>
      <w:i/>
      <w:color w:val="000000"/>
      <w:sz w:val="23"/>
      <w:szCs w:val="23"/>
      <w:lang w:val="uk-UA" w:eastAsia="ru-RU"/>
    </w:rPr>
  </w:style>
  <w:style w:type="table" w:styleId="a7">
    <w:name w:val="Table Grid"/>
    <w:basedOn w:val="a1"/>
    <w:uiPriority w:val="59"/>
    <w:rsid w:val="00C6436A"/>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3F1183"/>
    <w:rPr>
      <w:rFonts w:ascii="Times New Roman" w:eastAsia="Times New Roman" w:hAnsi="Times New Roman" w:cs="Times New Roman"/>
      <w:b/>
      <w:bCs/>
      <w:kern w:val="36"/>
      <w:sz w:val="48"/>
      <w:szCs w:val="48"/>
      <w:lang w:eastAsia="ru-RU"/>
    </w:rPr>
  </w:style>
  <w:style w:type="paragraph" w:styleId="a8">
    <w:name w:val="List Paragraph"/>
    <w:aliases w:val="Number Bullets,Список уровня 2,Абзац,Elenco Normale,название табл/рис,Chapter10,EBRD List,заголовок 1.1,Bullet List,FooterText,numbered,Paragraphe de liste1,lp1,GOST_TableList,AC List 01,1 Буллет"/>
    <w:basedOn w:val="a"/>
    <w:link w:val="a9"/>
    <w:uiPriority w:val="34"/>
    <w:qFormat/>
    <w:rsid w:val="00075C20"/>
    <w:pPr>
      <w:ind w:left="720"/>
      <w:contextualSpacing/>
    </w:pPr>
  </w:style>
  <w:style w:type="character" w:customStyle="1" w:styleId="a9">
    <w:name w:val="Абзац списка Знак"/>
    <w:aliases w:val="Number Bullets Знак,Список уровня 2 Знак,Абзац Знак,Elenco Normale Знак,название табл/рис Знак,Chapter10 Знак,EBRD List Знак,заголовок 1.1 Знак,Bullet List Знак,FooterText Знак,numbered Знак,Paragraphe de liste1 Знак,lp1 Знак"/>
    <w:link w:val="a8"/>
    <w:uiPriority w:val="34"/>
    <w:locked/>
    <w:rsid w:val="00075C20"/>
  </w:style>
  <w:style w:type="paragraph" w:customStyle="1" w:styleId="11">
    <w:name w:val="Абзац списка1"/>
    <w:basedOn w:val="a"/>
    <w:rsid w:val="00075C20"/>
    <w:pPr>
      <w:suppressAutoHyphens/>
      <w:spacing w:after="0" w:line="240" w:lineRule="auto"/>
      <w:ind w:left="720"/>
    </w:pPr>
    <w:rPr>
      <w:rFonts w:ascii="Times New Roman" w:eastAsia="Times New Roman" w:hAnsi="Times New Roman" w:cs="Times New Roman"/>
      <w:sz w:val="24"/>
      <w:szCs w:val="24"/>
      <w:lang w:eastAsia="zh-CN"/>
    </w:rPr>
  </w:style>
  <w:style w:type="paragraph" w:customStyle="1" w:styleId="Default">
    <w:name w:val="Default"/>
    <w:qFormat/>
    <w:rsid w:val="00075C20"/>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2893">
    <w:name w:val="2893"/>
    <w:aliases w:val="baiaagaaboqcaaadhgkaaawucq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4262">
    <w:name w:val="4262"/>
    <w:aliases w:val="baiaagaaboqcaaad3w4aaaxtdgaaaaaaaaaaaaaaaaaaaaaaaaaaaaaaaaaaaaaaaaaaaaaaaaaaaaaaaaaaaaaaaaaaaaaaaaaaaaaaaaaaaaaaaaaaaaaaaaaaaaaaaaaaaaaaaaaaaaaaaaaaaaaaaaaaaaaaaaaaaaaaaaaaaaaaaaaaaaaaaaaaaaaaaaaaaaaaaaaaaaaaaaaaaaaaaaaaaaaaaaaaaaaa"/>
    <w:rsid w:val="00E736B5"/>
    <w:rPr>
      <w:rFonts w:ascii="Times New Roman" w:eastAsia="Times New Roman" w:hAnsi="Times New Roman" w:cs="Times New Roman"/>
      <w:color w:val="000000"/>
      <w:sz w:val="24"/>
      <w:szCs w:val="24"/>
    </w:rPr>
  </w:style>
  <w:style w:type="character" w:customStyle="1" w:styleId="20">
    <w:name w:val="Заголовок 2 Знак"/>
    <w:basedOn w:val="a0"/>
    <w:link w:val="2"/>
    <w:rsid w:val="00D67452"/>
    <w:rPr>
      <w:rFonts w:asciiTheme="majorHAnsi" w:eastAsiaTheme="majorEastAsia" w:hAnsiTheme="majorHAnsi" w:cstheme="majorBidi"/>
      <w:b/>
      <w:bCs/>
      <w:color w:val="4F81BD" w:themeColor="accent1"/>
      <w:sz w:val="26"/>
      <w:szCs w:val="26"/>
    </w:rPr>
  </w:style>
  <w:style w:type="character" w:customStyle="1" w:styleId="NoSpacingChar">
    <w:name w:val="No Spacing Char"/>
    <w:link w:val="12"/>
    <w:locked/>
    <w:rsid w:val="00D67452"/>
    <w:rPr>
      <w:rFonts w:ascii="Calibri" w:hAnsi="Calibri"/>
      <w:lang w:val="uk-UA"/>
    </w:rPr>
  </w:style>
  <w:style w:type="paragraph" w:customStyle="1" w:styleId="12">
    <w:name w:val="Без интервала1"/>
    <w:basedOn w:val="a"/>
    <w:link w:val="NoSpacingChar"/>
    <w:qFormat/>
    <w:rsid w:val="00D67452"/>
    <w:pPr>
      <w:spacing w:after="0" w:line="240" w:lineRule="auto"/>
    </w:pPr>
    <w:rPr>
      <w:rFonts w:ascii="Calibri" w:hAnsi="Calibri"/>
      <w:lang w:val="uk-UA"/>
    </w:rPr>
  </w:style>
  <w:style w:type="paragraph" w:customStyle="1" w:styleId="210">
    <w:name w:val="Основной текст с отступом 21"/>
    <w:basedOn w:val="a"/>
    <w:qFormat/>
    <w:rsid w:val="00D67452"/>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A70">
    <w:name w:val="A7"/>
    <w:uiPriority w:val="99"/>
    <w:rsid w:val="00D67452"/>
    <w:rPr>
      <w:color w:val="000000"/>
      <w:sz w:val="20"/>
      <w:szCs w:val="20"/>
    </w:rPr>
  </w:style>
  <w:style w:type="paragraph" w:customStyle="1" w:styleId="Pa9">
    <w:name w:val="Pa9"/>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paragraph" w:customStyle="1" w:styleId="Pa0">
    <w:name w:val="Pa0"/>
    <w:basedOn w:val="Default"/>
    <w:next w:val="Default"/>
    <w:uiPriority w:val="99"/>
    <w:rsid w:val="00D67452"/>
    <w:pPr>
      <w:suppressAutoHyphens w:val="0"/>
      <w:autoSpaceDN w:val="0"/>
      <w:adjustRightInd w:val="0"/>
      <w:spacing w:line="241" w:lineRule="atLeast"/>
    </w:pPr>
    <w:rPr>
      <w:rFonts w:ascii="Arial" w:hAnsi="Arial" w:cs="Arial"/>
      <w:color w:val="auto"/>
      <w:lang w:eastAsia="ru-RU"/>
    </w:rPr>
  </w:style>
  <w:style w:type="character" w:customStyle="1" w:styleId="A00">
    <w:name w:val="A0"/>
    <w:uiPriority w:val="99"/>
    <w:rsid w:val="00D67452"/>
    <w:rPr>
      <w:rFonts w:ascii="Century Gothic" w:hAnsi="Century Gothic" w:cs="Century Gothic"/>
      <w:color w:val="000000"/>
      <w:sz w:val="16"/>
      <w:szCs w:val="16"/>
    </w:rPr>
  </w:style>
  <w:style w:type="paragraph" w:styleId="aa">
    <w:name w:val="Body Text"/>
    <w:basedOn w:val="a"/>
    <w:link w:val="ab"/>
    <w:rsid w:val="00D67452"/>
    <w:pPr>
      <w:suppressAutoHyphens/>
      <w:spacing w:after="120" w:line="240" w:lineRule="auto"/>
    </w:pPr>
    <w:rPr>
      <w:rFonts w:ascii="Times New Roman" w:eastAsia="Times New Roman" w:hAnsi="Times New Roman" w:cs="Times New Roman"/>
      <w:sz w:val="24"/>
      <w:szCs w:val="24"/>
      <w:lang w:val="en-GB" w:eastAsia="ar-SA"/>
    </w:rPr>
  </w:style>
  <w:style w:type="character" w:customStyle="1" w:styleId="ab">
    <w:name w:val="Основной текст Знак"/>
    <w:basedOn w:val="a0"/>
    <w:link w:val="aa"/>
    <w:rsid w:val="00D67452"/>
    <w:rPr>
      <w:rFonts w:ascii="Times New Roman" w:eastAsia="Times New Roman" w:hAnsi="Times New Roman" w:cs="Times New Roman"/>
      <w:sz w:val="24"/>
      <w:szCs w:val="24"/>
      <w:lang w:val="en-GB" w:eastAsia="ar-SA"/>
    </w:rPr>
  </w:style>
  <w:style w:type="character" w:customStyle="1" w:styleId="21">
    <w:name w:val="Обычный (веб) Знак2"/>
    <w:aliases w:val="Обычный (веб) Знак Знак2,Обычный (Web) Знак,Знак17 Знак,Знак18 Знак Знак,Знак17 Знак1 Знак,Обычный (Web) Знак Знак Знак Знак1,Обычный (Web) Знак Знак Знак Знак Знак Знак Знак,Обычный (Web) Знак Знак Знак Знак Знак1,Знак2 Знак"/>
    <w:link w:val="a4"/>
    <w:uiPriority w:val="99"/>
    <w:locked/>
    <w:rsid w:val="00D6745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99499">
      <w:bodyDiv w:val="1"/>
      <w:marLeft w:val="0"/>
      <w:marRight w:val="0"/>
      <w:marTop w:val="0"/>
      <w:marBottom w:val="0"/>
      <w:divBdr>
        <w:top w:val="none" w:sz="0" w:space="0" w:color="auto"/>
        <w:left w:val="none" w:sz="0" w:space="0" w:color="auto"/>
        <w:bottom w:val="none" w:sz="0" w:space="0" w:color="auto"/>
        <w:right w:val="none" w:sz="0" w:space="0" w:color="auto"/>
      </w:divBdr>
    </w:div>
    <w:div w:id="1959532672">
      <w:bodyDiv w:val="1"/>
      <w:marLeft w:val="0"/>
      <w:marRight w:val="0"/>
      <w:marTop w:val="0"/>
      <w:marBottom w:val="0"/>
      <w:divBdr>
        <w:top w:val="none" w:sz="0" w:space="0" w:color="auto"/>
        <w:left w:val="none" w:sz="0" w:space="0" w:color="auto"/>
        <w:bottom w:val="none" w:sz="0" w:space="0" w:color="auto"/>
        <w:right w:val="none" w:sz="0" w:space="0" w:color="auto"/>
      </w:divBdr>
    </w:div>
    <w:div w:id="204396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1193</Words>
  <Characters>6806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АВ</dc:creator>
  <cp:lastModifiedBy>АВ</cp:lastModifiedBy>
  <cp:revision>2</cp:revision>
  <dcterms:created xsi:type="dcterms:W3CDTF">2024-12-19T12:45:00Z</dcterms:created>
  <dcterms:modified xsi:type="dcterms:W3CDTF">2024-12-19T12:45:00Z</dcterms:modified>
</cp:coreProperties>
</file>